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1096F" w14:textId="77777777" w:rsidR="006501C0" w:rsidRPr="00725C21" w:rsidRDefault="006501C0" w:rsidP="003C0FAC">
      <w:pPr>
        <w:jc w:val="center"/>
        <w:rPr>
          <w:rFonts w:cs="Calibri"/>
          <w:sz w:val="24"/>
          <w:szCs w:val="24"/>
          <w:lang w:val="bg-BG"/>
        </w:rPr>
      </w:pPr>
    </w:p>
    <w:p w14:paraId="3AF3A477" w14:textId="77777777" w:rsidR="006501C0" w:rsidRPr="00725C21" w:rsidRDefault="006501C0" w:rsidP="003C0FAC">
      <w:pPr>
        <w:jc w:val="center"/>
        <w:rPr>
          <w:rFonts w:cs="Calibri"/>
          <w:sz w:val="24"/>
          <w:szCs w:val="24"/>
          <w:lang w:val="bg-BG"/>
        </w:rPr>
      </w:pPr>
    </w:p>
    <w:p w14:paraId="2FF94B76" w14:textId="77777777" w:rsidR="006501C0" w:rsidRPr="00725C21" w:rsidRDefault="006501C0" w:rsidP="003C0FAC">
      <w:pPr>
        <w:jc w:val="center"/>
        <w:rPr>
          <w:rFonts w:cs="Calibri"/>
          <w:sz w:val="24"/>
          <w:szCs w:val="24"/>
          <w:lang w:val="bg-BG"/>
        </w:rPr>
      </w:pPr>
    </w:p>
    <w:p w14:paraId="09D0CCBB" w14:textId="77777777" w:rsidR="006501C0" w:rsidRPr="00725C21" w:rsidRDefault="006501C0" w:rsidP="003C0FAC">
      <w:pPr>
        <w:jc w:val="center"/>
        <w:rPr>
          <w:rFonts w:cs="Calibri"/>
          <w:sz w:val="24"/>
          <w:szCs w:val="24"/>
          <w:lang w:val="bg-BG"/>
        </w:rPr>
      </w:pPr>
    </w:p>
    <w:p w14:paraId="2A4AD3C3" w14:textId="77777777" w:rsidR="006501C0" w:rsidRPr="00725C21" w:rsidRDefault="006501C0" w:rsidP="003C0FAC">
      <w:pPr>
        <w:jc w:val="center"/>
        <w:rPr>
          <w:rFonts w:cs="Calibri"/>
          <w:sz w:val="24"/>
          <w:szCs w:val="24"/>
          <w:lang w:val="bg-BG"/>
        </w:rPr>
      </w:pPr>
    </w:p>
    <w:p w14:paraId="13AAB1AA" w14:textId="77777777" w:rsidR="006501C0" w:rsidRPr="00725C21" w:rsidRDefault="006501C0" w:rsidP="003C0FAC">
      <w:pPr>
        <w:jc w:val="center"/>
        <w:rPr>
          <w:rFonts w:cs="Calibri"/>
          <w:sz w:val="24"/>
          <w:szCs w:val="24"/>
          <w:lang w:val="bg-BG"/>
        </w:rPr>
      </w:pPr>
    </w:p>
    <w:p w14:paraId="166E87B9" w14:textId="678EFD3B" w:rsidR="006501C0" w:rsidRPr="00725C21" w:rsidRDefault="006501C0" w:rsidP="003C0FAC">
      <w:pPr>
        <w:jc w:val="center"/>
        <w:rPr>
          <w:rFonts w:cs="Calibri"/>
          <w:b/>
          <w:sz w:val="40"/>
          <w:szCs w:val="40"/>
          <w:lang w:val="bg-BG"/>
        </w:rPr>
      </w:pPr>
      <w:r w:rsidRPr="00725C21">
        <w:rPr>
          <w:rFonts w:cs="Calibri"/>
          <w:b/>
          <w:sz w:val="40"/>
          <w:szCs w:val="40"/>
          <w:lang w:val="bg-BG"/>
        </w:rPr>
        <w:t>О</w:t>
      </w:r>
      <w:r w:rsidR="0095783B" w:rsidRPr="00725C21">
        <w:rPr>
          <w:rFonts w:cs="Calibri"/>
          <w:b/>
          <w:sz w:val="40"/>
          <w:szCs w:val="40"/>
          <w:lang w:val="bg-BG"/>
        </w:rPr>
        <w:t xml:space="preserve"> </w:t>
      </w:r>
      <w:r w:rsidRPr="00725C21">
        <w:rPr>
          <w:rFonts w:cs="Calibri"/>
          <w:b/>
          <w:sz w:val="40"/>
          <w:szCs w:val="40"/>
          <w:lang w:val="bg-BG"/>
        </w:rPr>
        <w:t>Б</w:t>
      </w:r>
      <w:r w:rsidR="0095783B" w:rsidRPr="00725C21">
        <w:rPr>
          <w:rFonts w:cs="Calibri"/>
          <w:b/>
          <w:sz w:val="40"/>
          <w:szCs w:val="40"/>
          <w:lang w:val="bg-BG"/>
        </w:rPr>
        <w:t xml:space="preserve"> </w:t>
      </w:r>
      <w:r w:rsidRPr="00725C21">
        <w:rPr>
          <w:rFonts w:cs="Calibri"/>
          <w:b/>
          <w:sz w:val="40"/>
          <w:szCs w:val="40"/>
          <w:lang w:val="bg-BG"/>
        </w:rPr>
        <w:t>О</w:t>
      </w:r>
      <w:r w:rsidR="0095783B" w:rsidRPr="00725C21">
        <w:rPr>
          <w:rFonts w:cs="Calibri"/>
          <w:b/>
          <w:sz w:val="40"/>
          <w:szCs w:val="40"/>
          <w:lang w:val="bg-BG"/>
        </w:rPr>
        <w:t xml:space="preserve"> </w:t>
      </w:r>
      <w:r w:rsidRPr="00725C21">
        <w:rPr>
          <w:rFonts w:cs="Calibri"/>
          <w:b/>
          <w:sz w:val="40"/>
          <w:szCs w:val="40"/>
          <w:lang w:val="bg-BG"/>
        </w:rPr>
        <w:t>С</w:t>
      </w:r>
      <w:r w:rsidR="0095783B" w:rsidRPr="00725C21">
        <w:rPr>
          <w:rFonts w:cs="Calibri"/>
          <w:b/>
          <w:sz w:val="40"/>
          <w:szCs w:val="40"/>
          <w:lang w:val="bg-BG"/>
        </w:rPr>
        <w:t xml:space="preserve"> </w:t>
      </w:r>
      <w:r w:rsidRPr="00725C21">
        <w:rPr>
          <w:rFonts w:cs="Calibri"/>
          <w:b/>
          <w:sz w:val="40"/>
          <w:szCs w:val="40"/>
          <w:lang w:val="bg-BG"/>
        </w:rPr>
        <w:t>Н</w:t>
      </w:r>
      <w:r w:rsidR="0095783B" w:rsidRPr="00725C21">
        <w:rPr>
          <w:rFonts w:cs="Calibri"/>
          <w:b/>
          <w:sz w:val="40"/>
          <w:szCs w:val="40"/>
          <w:lang w:val="bg-BG"/>
        </w:rPr>
        <w:t xml:space="preserve"> </w:t>
      </w:r>
      <w:r w:rsidRPr="00725C21">
        <w:rPr>
          <w:rFonts w:cs="Calibri"/>
          <w:b/>
          <w:sz w:val="40"/>
          <w:szCs w:val="40"/>
          <w:lang w:val="bg-BG"/>
        </w:rPr>
        <w:t>О</w:t>
      </w:r>
      <w:r w:rsidR="0095783B" w:rsidRPr="00725C21">
        <w:rPr>
          <w:rFonts w:cs="Calibri"/>
          <w:b/>
          <w:sz w:val="40"/>
          <w:szCs w:val="40"/>
          <w:lang w:val="bg-BG"/>
        </w:rPr>
        <w:t xml:space="preserve"> </w:t>
      </w:r>
      <w:r w:rsidRPr="00725C21">
        <w:rPr>
          <w:rFonts w:cs="Calibri"/>
          <w:b/>
          <w:sz w:val="40"/>
          <w:szCs w:val="40"/>
          <w:lang w:val="bg-BG"/>
        </w:rPr>
        <w:t>В</w:t>
      </w:r>
      <w:r w:rsidR="0095783B" w:rsidRPr="00725C21">
        <w:rPr>
          <w:rFonts w:cs="Calibri"/>
          <w:b/>
          <w:sz w:val="40"/>
          <w:szCs w:val="40"/>
          <w:lang w:val="bg-BG"/>
        </w:rPr>
        <w:t xml:space="preserve"> </w:t>
      </w:r>
      <w:r w:rsidRPr="00725C21">
        <w:rPr>
          <w:rFonts w:cs="Calibri"/>
          <w:b/>
          <w:sz w:val="40"/>
          <w:szCs w:val="40"/>
          <w:lang w:val="bg-BG"/>
        </w:rPr>
        <w:t>К</w:t>
      </w:r>
      <w:r w:rsidR="0095783B" w:rsidRPr="00725C21">
        <w:rPr>
          <w:rFonts w:cs="Calibri"/>
          <w:b/>
          <w:sz w:val="40"/>
          <w:szCs w:val="40"/>
          <w:lang w:val="bg-BG"/>
        </w:rPr>
        <w:t xml:space="preserve"> </w:t>
      </w:r>
      <w:r w:rsidRPr="00725C21">
        <w:rPr>
          <w:rFonts w:cs="Calibri"/>
          <w:b/>
          <w:sz w:val="40"/>
          <w:szCs w:val="40"/>
          <w:lang w:val="bg-BG"/>
        </w:rPr>
        <w:t>А</w:t>
      </w:r>
    </w:p>
    <w:p w14:paraId="7038732D" w14:textId="28B984B4" w:rsidR="009250A3" w:rsidRPr="00725C21" w:rsidRDefault="006501C0" w:rsidP="003C0FAC">
      <w:pPr>
        <w:jc w:val="center"/>
        <w:rPr>
          <w:rFonts w:cs="Calibri"/>
          <w:i/>
          <w:iCs/>
          <w:sz w:val="24"/>
          <w:szCs w:val="24"/>
          <w:lang w:val="bg-BG"/>
        </w:rPr>
      </w:pPr>
      <w:r w:rsidRPr="00725C21">
        <w:rPr>
          <w:rFonts w:cs="Calibri"/>
          <w:i/>
          <w:iCs/>
          <w:sz w:val="24"/>
          <w:szCs w:val="24"/>
          <w:lang w:val="bg-BG"/>
        </w:rPr>
        <w:t xml:space="preserve">НА </w:t>
      </w:r>
      <w:r w:rsidR="009250A3" w:rsidRPr="00725C21">
        <w:rPr>
          <w:rFonts w:cs="Calibri"/>
          <w:i/>
          <w:iCs/>
          <w:sz w:val="24"/>
          <w:szCs w:val="24"/>
          <w:lang w:val="bg-BG"/>
        </w:rPr>
        <w:t>ОСНОВНИТЕ ЦЕНООБРАЗУВАЩИ ЕЛЕМЕНТИ В</w:t>
      </w:r>
    </w:p>
    <w:p w14:paraId="6B17464D" w14:textId="7A7B88A3" w:rsidR="006501C0" w:rsidRDefault="006501C0" w:rsidP="003C0FAC">
      <w:pPr>
        <w:jc w:val="center"/>
        <w:rPr>
          <w:rFonts w:cs="Calibri"/>
          <w:i/>
          <w:iCs/>
          <w:sz w:val="24"/>
          <w:szCs w:val="24"/>
          <w:lang w:val="bg-BG"/>
        </w:rPr>
      </w:pPr>
      <w:r w:rsidRPr="00725C21">
        <w:rPr>
          <w:rFonts w:cs="Calibri"/>
          <w:i/>
          <w:iCs/>
          <w:sz w:val="24"/>
          <w:szCs w:val="24"/>
          <w:lang w:val="bg-BG"/>
        </w:rPr>
        <w:t>ПРЕДЛОЖЕНИЕ</w:t>
      </w:r>
      <w:r w:rsidR="009250A3" w:rsidRPr="00725C21">
        <w:rPr>
          <w:rFonts w:cs="Calibri"/>
          <w:i/>
          <w:iCs/>
          <w:sz w:val="24"/>
          <w:szCs w:val="24"/>
          <w:lang w:val="bg-BG"/>
        </w:rPr>
        <w:t>ТО</w:t>
      </w:r>
      <w:r w:rsidRPr="00725C21">
        <w:rPr>
          <w:rFonts w:cs="Calibri"/>
          <w:i/>
          <w:iCs/>
          <w:sz w:val="24"/>
          <w:szCs w:val="24"/>
          <w:lang w:val="bg-BG"/>
        </w:rPr>
        <w:t xml:space="preserve"> ЗА УТВЪРЖДАВАНЕ НА ЦЕНА</w:t>
      </w:r>
      <w:r w:rsidR="009250A3" w:rsidRPr="00725C21">
        <w:rPr>
          <w:rFonts w:cs="Calibri"/>
          <w:i/>
          <w:iCs/>
          <w:sz w:val="24"/>
          <w:szCs w:val="24"/>
          <w:lang w:val="bg-BG"/>
        </w:rPr>
        <w:t xml:space="preserve"> </w:t>
      </w:r>
      <w:r w:rsidRPr="00725C21">
        <w:rPr>
          <w:rFonts w:cs="Calibri"/>
          <w:i/>
          <w:iCs/>
          <w:sz w:val="24"/>
          <w:szCs w:val="24"/>
          <w:lang w:val="bg-BG"/>
        </w:rPr>
        <w:t xml:space="preserve"> НА ЕЛЕКТРИЧЕСКА </w:t>
      </w:r>
      <w:r w:rsidR="009250A3" w:rsidRPr="00725C21">
        <w:rPr>
          <w:rFonts w:cs="Calibri"/>
          <w:i/>
          <w:iCs/>
          <w:sz w:val="24"/>
          <w:szCs w:val="24"/>
          <w:lang w:val="bg-BG"/>
        </w:rPr>
        <w:t xml:space="preserve">И ТОПЛИННА </w:t>
      </w:r>
      <w:r w:rsidRPr="00725C21">
        <w:rPr>
          <w:rFonts w:cs="Calibri"/>
          <w:i/>
          <w:iCs/>
          <w:sz w:val="24"/>
          <w:szCs w:val="24"/>
          <w:lang w:val="bg-BG"/>
        </w:rPr>
        <w:t>ЕНЕРГИЯ</w:t>
      </w:r>
    </w:p>
    <w:p w14:paraId="66F1C3F6" w14:textId="61538B76" w:rsidR="00CE6BC4" w:rsidRPr="00725C21" w:rsidRDefault="00CE6BC4" w:rsidP="003C0FAC">
      <w:pPr>
        <w:jc w:val="center"/>
        <w:rPr>
          <w:rFonts w:cs="Calibri"/>
          <w:i/>
          <w:iCs/>
          <w:sz w:val="24"/>
          <w:szCs w:val="24"/>
          <w:lang w:val="bg-BG"/>
        </w:rPr>
      </w:pPr>
      <w:r>
        <w:rPr>
          <w:rFonts w:cs="Calibri"/>
          <w:i/>
          <w:iCs/>
          <w:sz w:val="24"/>
          <w:szCs w:val="24"/>
          <w:lang w:val="bg-BG"/>
        </w:rPr>
        <w:t>за Регулаторен период 01.07.2024-30.06.2025г.</w:t>
      </w:r>
    </w:p>
    <w:p w14:paraId="76F0E344" w14:textId="77777777" w:rsidR="006501C0" w:rsidRPr="00725C21" w:rsidRDefault="006501C0" w:rsidP="003C0FAC">
      <w:pPr>
        <w:jc w:val="center"/>
        <w:rPr>
          <w:rFonts w:cs="Calibri"/>
          <w:sz w:val="24"/>
          <w:szCs w:val="24"/>
          <w:lang w:val="bg-BG"/>
        </w:rPr>
      </w:pPr>
    </w:p>
    <w:p w14:paraId="124BAC1B" w14:textId="77777777" w:rsidR="006501C0" w:rsidRPr="00725C21" w:rsidRDefault="006501C0" w:rsidP="003C0FAC">
      <w:pPr>
        <w:jc w:val="center"/>
        <w:rPr>
          <w:rFonts w:cs="Calibri"/>
          <w:sz w:val="24"/>
          <w:szCs w:val="24"/>
          <w:lang w:val="bg-BG"/>
        </w:rPr>
      </w:pPr>
    </w:p>
    <w:p w14:paraId="3804B887" w14:textId="4B383C4E" w:rsidR="006501C0" w:rsidRPr="00725C21" w:rsidRDefault="0095783B" w:rsidP="003C0FAC">
      <w:pPr>
        <w:jc w:val="center"/>
        <w:rPr>
          <w:rFonts w:cs="Calibri"/>
          <w:b/>
          <w:bCs/>
          <w:sz w:val="28"/>
          <w:szCs w:val="28"/>
          <w:lang w:val="bg-BG"/>
        </w:rPr>
      </w:pPr>
      <w:r w:rsidRPr="00725C21">
        <w:rPr>
          <w:rFonts w:cs="Calibri"/>
          <w:b/>
          <w:bCs/>
          <w:sz w:val="28"/>
          <w:szCs w:val="28"/>
          <w:lang w:val="bg-BG"/>
        </w:rPr>
        <w:t>НОВА ПАУЪР ЕООД</w:t>
      </w:r>
    </w:p>
    <w:p w14:paraId="290FDC64" w14:textId="59ADF488" w:rsidR="0095783B" w:rsidRPr="00725C21" w:rsidRDefault="0095783B" w:rsidP="003C0FAC">
      <w:pPr>
        <w:jc w:val="center"/>
        <w:rPr>
          <w:rFonts w:cs="Calibri"/>
          <w:b/>
          <w:bCs/>
          <w:sz w:val="24"/>
          <w:szCs w:val="24"/>
          <w:lang w:val="bg-BG"/>
        </w:rPr>
      </w:pPr>
      <w:r w:rsidRPr="00725C21">
        <w:rPr>
          <w:rFonts w:cs="Calibri"/>
          <w:b/>
          <w:bCs/>
          <w:sz w:val="24"/>
          <w:szCs w:val="24"/>
          <w:lang w:val="bg-BG"/>
        </w:rPr>
        <w:t>Гр. Сливен</w:t>
      </w:r>
    </w:p>
    <w:p w14:paraId="2827E7CA" w14:textId="77777777" w:rsidR="006501C0" w:rsidRPr="00725C21" w:rsidRDefault="006501C0" w:rsidP="003C0FAC">
      <w:pPr>
        <w:jc w:val="center"/>
        <w:rPr>
          <w:rFonts w:cs="Calibri"/>
          <w:sz w:val="24"/>
          <w:szCs w:val="24"/>
          <w:lang w:val="bg-BG"/>
        </w:rPr>
      </w:pPr>
    </w:p>
    <w:p w14:paraId="1DF3F492" w14:textId="77777777" w:rsidR="006501C0" w:rsidRPr="00725C21" w:rsidRDefault="006501C0" w:rsidP="003C0FAC">
      <w:pPr>
        <w:jc w:val="center"/>
        <w:rPr>
          <w:rFonts w:cs="Calibri"/>
          <w:sz w:val="24"/>
          <w:szCs w:val="24"/>
          <w:lang w:val="bg-BG"/>
        </w:rPr>
      </w:pPr>
    </w:p>
    <w:p w14:paraId="32FA43C1" w14:textId="77777777" w:rsidR="006501C0" w:rsidRPr="00725C21" w:rsidRDefault="006501C0" w:rsidP="003C0FAC">
      <w:pPr>
        <w:jc w:val="center"/>
        <w:rPr>
          <w:rFonts w:cs="Calibri"/>
          <w:sz w:val="24"/>
          <w:szCs w:val="24"/>
          <w:lang w:val="bg-BG"/>
        </w:rPr>
      </w:pPr>
    </w:p>
    <w:p w14:paraId="46061E3A" w14:textId="77777777" w:rsidR="006501C0" w:rsidRPr="00725C21" w:rsidRDefault="006501C0" w:rsidP="003C0FAC">
      <w:pPr>
        <w:jc w:val="center"/>
        <w:rPr>
          <w:rFonts w:cs="Calibri"/>
          <w:sz w:val="24"/>
          <w:szCs w:val="24"/>
          <w:lang w:val="bg-BG"/>
        </w:rPr>
      </w:pPr>
    </w:p>
    <w:p w14:paraId="73C26C1C" w14:textId="77777777" w:rsidR="006501C0" w:rsidRPr="00725C21" w:rsidRDefault="006501C0" w:rsidP="003C0FAC">
      <w:pPr>
        <w:jc w:val="center"/>
        <w:rPr>
          <w:rFonts w:cs="Calibri"/>
          <w:sz w:val="24"/>
          <w:szCs w:val="24"/>
          <w:lang w:val="bg-BG"/>
        </w:rPr>
      </w:pPr>
    </w:p>
    <w:p w14:paraId="04BA7499" w14:textId="77777777" w:rsidR="006501C0" w:rsidRPr="00725C21" w:rsidRDefault="006501C0" w:rsidP="003C0FAC">
      <w:pPr>
        <w:jc w:val="center"/>
        <w:rPr>
          <w:rFonts w:cs="Calibri"/>
          <w:sz w:val="24"/>
          <w:szCs w:val="24"/>
          <w:lang w:val="bg-BG"/>
        </w:rPr>
      </w:pPr>
    </w:p>
    <w:p w14:paraId="0017BFF8" w14:textId="77777777" w:rsidR="006501C0" w:rsidRPr="00725C21" w:rsidRDefault="006501C0" w:rsidP="003C0FAC">
      <w:pPr>
        <w:jc w:val="center"/>
        <w:rPr>
          <w:rFonts w:cs="Calibri"/>
          <w:sz w:val="24"/>
          <w:szCs w:val="24"/>
          <w:lang w:val="bg-BG"/>
        </w:rPr>
      </w:pPr>
    </w:p>
    <w:p w14:paraId="2A2C2AEB" w14:textId="77777777" w:rsidR="006501C0" w:rsidRPr="00725C21" w:rsidRDefault="006501C0" w:rsidP="003C0FAC">
      <w:pPr>
        <w:jc w:val="center"/>
        <w:rPr>
          <w:rFonts w:cs="Calibri"/>
          <w:sz w:val="24"/>
          <w:szCs w:val="24"/>
          <w:lang w:val="bg-BG"/>
        </w:rPr>
      </w:pPr>
    </w:p>
    <w:p w14:paraId="14B72C78" w14:textId="77777777" w:rsidR="006501C0" w:rsidRPr="00725C21" w:rsidRDefault="006501C0">
      <w:pPr>
        <w:rPr>
          <w:rFonts w:cs="Calibri"/>
          <w:sz w:val="24"/>
          <w:szCs w:val="24"/>
          <w:lang w:val="bg-BG"/>
        </w:rPr>
      </w:pPr>
    </w:p>
    <w:p w14:paraId="17D64EAA" w14:textId="77777777" w:rsidR="00EE62F3" w:rsidRPr="00725C21" w:rsidRDefault="0095783B">
      <w:pPr>
        <w:rPr>
          <w:rFonts w:cs="Calibri"/>
          <w:sz w:val="24"/>
          <w:szCs w:val="24"/>
          <w:lang w:val="bg-BG"/>
        </w:rPr>
      </w:pPr>
      <w:r w:rsidRPr="00725C21">
        <w:rPr>
          <w:rFonts w:cs="Calibri"/>
          <w:sz w:val="24"/>
          <w:szCs w:val="24"/>
          <w:lang w:val="bg-BG"/>
        </w:rPr>
        <w:br w:type="page"/>
      </w:r>
    </w:p>
    <w:sdt>
      <w:sdtPr>
        <w:rPr>
          <w:rFonts w:ascii="Calibri" w:eastAsia="MS Mincho" w:hAnsi="Calibri" w:cs="Times New Roman"/>
          <w:color w:val="auto"/>
          <w:sz w:val="22"/>
          <w:szCs w:val="22"/>
          <w:lang w:val="bg-BG"/>
        </w:rPr>
        <w:id w:val="-656618418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13949F09" w14:textId="66EE40A2" w:rsidR="00EE62F3" w:rsidRPr="00725C21" w:rsidRDefault="00EE62F3">
          <w:pPr>
            <w:pStyle w:val="TOCHeading"/>
            <w:rPr>
              <w:rFonts w:ascii="Calibri" w:hAnsi="Calibri" w:cs="Calibri"/>
              <w:b/>
              <w:bCs/>
              <w:color w:val="auto"/>
              <w:sz w:val="28"/>
              <w:szCs w:val="28"/>
              <w:lang w:val="bg-BG"/>
            </w:rPr>
          </w:pPr>
          <w:r w:rsidRPr="00725C21">
            <w:rPr>
              <w:rFonts w:ascii="Calibri" w:hAnsi="Calibri" w:cs="Calibri"/>
              <w:b/>
              <w:bCs/>
              <w:color w:val="auto"/>
              <w:sz w:val="28"/>
              <w:szCs w:val="28"/>
              <w:lang w:val="bg-BG"/>
            </w:rPr>
            <w:t>Съдържание</w:t>
          </w:r>
        </w:p>
        <w:p w14:paraId="73EA52FC" w14:textId="77777777" w:rsidR="00EE62F3" w:rsidRPr="00725C21" w:rsidRDefault="00EE62F3" w:rsidP="00EE62F3">
          <w:pPr>
            <w:rPr>
              <w:lang w:val="bg-BG"/>
            </w:rPr>
          </w:pPr>
        </w:p>
        <w:p w14:paraId="0F76593D" w14:textId="78786B79" w:rsidR="003A2A8D" w:rsidRPr="00725C21" w:rsidRDefault="00EE62F3">
          <w:pPr>
            <w:pStyle w:val="TOC1"/>
            <w:rPr>
              <w:rFonts w:asciiTheme="minorHAnsi" w:eastAsiaTheme="minorEastAsia" w:hAnsiTheme="minorHAnsi" w:cstheme="minorBidi"/>
              <w:noProof/>
              <w:lang w:val="bg-BG"/>
            </w:rPr>
          </w:pPr>
          <w:r w:rsidRPr="00725C21">
            <w:rPr>
              <w:lang w:val="bg-BG"/>
            </w:rPr>
            <w:fldChar w:fldCharType="begin"/>
          </w:r>
          <w:r w:rsidRPr="00725C21">
            <w:rPr>
              <w:lang w:val="bg-BG"/>
            </w:rPr>
            <w:instrText xml:space="preserve"> TOC \o "1-3" \h \z \u </w:instrText>
          </w:r>
          <w:r w:rsidRPr="00725C21">
            <w:rPr>
              <w:lang w:val="bg-BG"/>
            </w:rPr>
            <w:fldChar w:fldCharType="separate"/>
          </w:r>
          <w:hyperlink w:anchor="_Toc132971150" w:history="1">
            <w:r w:rsidR="003A2A8D" w:rsidRPr="00725C21">
              <w:rPr>
                <w:rStyle w:val="Hyperlink"/>
                <w:rFonts w:cs="Calibri"/>
                <w:b/>
                <w:bCs/>
                <w:noProof/>
                <w:lang w:val="bg-BG"/>
              </w:rPr>
              <w:t>1.</w:t>
            </w:r>
            <w:r w:rsidR="003A2A8D" w:rsidRPr="00725C21">
              <w:rPr>
                <w:rFonts w:asciiTheme="minorHAnsi" w:eastAsiaTheme="minorEastAsia" w:hAnsiTheme="minorHAnsi" w:cstheme="minorBidi"/>
                <w:noProof/>
                <w:lang w:val="bg-BG"/>
              </w:rPr>
              <w:tab/>
            </w:r>
            <w:r w:rsidR="003A2A8D" w:rsidRPr="00725C21">
              <w:rPr>
                <w:rStyle w:val="Hyperlink"/>
                <w:rFonts w:cs="Calibri"/>
                <w:b/>
                <w:bCs/>
                <w:noProof/>
                <w:lang w:val="bg-BG"/>
              </w:rPr>
              <w:t>Правен статут</w:t>
            </w:r>
            <w:r w:rsidR="003A2A8D" w:rsidRPr="00725C21">
              <w:rPr>
                <w:noProof/>
                <w:webHidden/>
                <w:lang w:val="bg-BG"/>
              </w:rPr>
              <w:tab/>
            </w:r>
            <w:r w:rsidR="003A2A8D" w:rsidRPr="00725C21">
              <w:rPr>
                <w:noProof/>
                <w:webHidden/>
                <w:lang w:val="bg-BG"/>
              </w:rPr>
              <w:fldChar w:fldCharType="begin"/>
            </w:r>
            <w:r w:rsidR="003A2A8D" w:rsidRPr="00725C21">
              <w:rPr>
                <w:noProof/>
                <w:webHidden/>
                <w:lang w:val="bg-BG"/>
              </w:rPr>
              <w:instrText xml:space="preserve"> PAGEREF _Toc132971150 \h </w:instrText>
            </w:r>
            <w:r w:rsidR="003A2A8D" w:rsidRPr="00725C21">
              <w:rPr>
                <w:noProof/>
                <w:webHidden/>
                <w:lang w:val="bg-BG"/>
              </w:rPr>
            </w:r>
            <w:r w:rsidR="003A2A8D" w:rsidRPr="00725C21">
              <w:rPr>
                <w:noProof/>
                <w:webHidden/>
                <w:lang w:val="bg-BG"/>
              </w:rPr>
              <w:fldChar w:fldCharType="separate"/>
            </w:r>
            <w:r w:rsidR="003A2A8D" w:rsidRPr="00725C21">
              <w:rPr>
                <w:noProof/>
                <w:webHidden/>
                <w:lang w:val="bg-BG"/>
              </w:rPr>
              <w:t>3</w:t>
            </w:r>
            <w:r w:rsidR="003A2A8D" w:rsidRPr="00725C21">
              <w:rPr>
                <w:noProof/>
                <w:webHidden/>
                <w:lang w:val="bg-BG"/>
              </w:rPr>
              <w:fldChar w:fldCharType="end"/>
            </w:r>
          </w:hyperlink>
        </w:p>
        <w:p w14:paraId="4A4A255E" w14:textId="4D0ADE26" w:rsidR="003A2A8D" w:rsidRPr="00725C21" w:rsidRDefault="00000000">
          <w:pPr>
            <w:pStyle w:val="TOC1"/>
            <w:rPr>
              <w:rFonts w:asciiTheme="minorHAnsi" w:eastAsiaTheme="minorEastAsia" w:hAnsiTheme="minorHAnsi" w:cstheme="minorBidi"/>
              <w:noProof/>
              <w:lang w:val="bg-BG"/>
            </w:rPr>
          </w:pPr>
          <w:hyperlink w:anchor="_Toc132971151" w:history="1">
            <w:r w:rsidR="003A2A8D" w:rsidRPr="00725C21">
              <w:rPr>
                <w:rStyle w:val="Hyperlink"/>
                <w:rFonts w:cs="Calibri"/>
                <w:b/>
                <w:bCs/>
                <w:noProof/>
                <w:lang w:val="bg-BG"/>
              </w:rPr>
              <w:t>2.</w:t>
            </w:r>
            <w:r w:rsidR="003A2A8D" w:rsidRPr="00725C21">
              <w:rPr>
                <w:rFonts w:asciiTheme="minorHAnsi" w:eastAsiaTheme="minorEastAsia" w:hAnsiTheme="minorHAnsi" w:cstheme="minorBidi"/>
                <w:noProof/>
                <w:lang w:val="bg-BG"/>
              </w:rPr>
              <w:tab/>
            </w:r>
            <w:r w:rsidR="003A2A8D" w:rsidRPr="00725C21">
              <w:rPr>
                <w:rStyle w:val="Hyperlink"/>
                <w:rFonts w:cs="Calibri"/>
                <w:b/>
                <w:bCs/>
                <w:noProof/>
                <w:lang w:val="bg-BG"/>
              </w:rPr>
              <w:t>Основна дейност</w:t>
            </w:r>
            <w:r w:rsidR="003A2A8D" w:rsidRPr="00725C21">
              <w:rPr>
                <w:noProof/>
                <w:webHidden/>
                <w:lang w:val="bg-BG"/>
              </w:rPr>
              <w:tab/>
            </w:r>
            <w:r w:rsidR="003A2A8D" w:rsidRPr="00725C21">
              <w:rPr>
                <w:noProof/>
                <w:webHidden/>
                <w:lang w:val="bg-BG"/>
              </w:rPr>
              <w:fldChar w:fldCharType="begin"/>
            </w:r>
            <w:r w:rsidR="003A2A8D" w:rsidRPr="00725C21">
              <w:rPr>
                <w:noProof/>
                <w:webHidden/>
                <w:lang w:val="bg-BG"/>
              </w:rPr>
              <w:instrText xml:space="preserve"> PAGEREF _Toc132971151 \h </w:instrText>
            </w:r>
            <w:r w:rsidR="003A2A8D" w:rsidRPr="00725C21">
              <w:rPr>
                <w:noProof/>
                <w:webHidden/>
                <w:lang w:val="bg-BG"/>
              </w:rPr>
            </w:r>
            <w:r w:rsidR="003A2A8D" w:rsidRPr="00725C21">
              <w:rPr>
                <w:noProof/>
                <w:webHidden/>
                <w:lang w:val="bg-BG"/>
              </w:rPr>
              <w:fldChar w:fldCharType="separate"/>
            </w:r>
            <w:r w:rsidR="003A2A8D" w:rsidRPr="00725C21">
              <w:rPr>
                <w:noProof/>
                <w:webHidden/>
                <w:lang w:val="bg-BG"/>
              </w:rPr>
              <w:t>3</w:t>
            </w:r>
            <w:r w:rsidR="003A2A8D" w:rsidRPr="00725C21">
              <w:rPr>
                <w:noProof/>
                <w:webHidden/>
                <w:lang w:val="bg-BG"/>
              </w:rPr>
              <w:fldChar w:fldCharType="end"/>
            </w:r>
          </w:hyperlink>
        </w:p>
        <w:p w14:paraId="1988676F" w14:textId="58B5A44F" w:rsidR="003A2A8D" w:rsidRPr="00725C21" w:rsidRDefault="00000000">
          <w:pPr>
            <w:pStyle w:val="TOC1"/>
            <w:rPr>
              <w:rFonts w:asciiTheme="minorHAnsi" w:eastAsiaTheme="minorEastAsia" w:hAnsiTheme="minorHAnsi" w:cstheme="minorBidi"/>
              <w:noProof/>
              <w:lang w:val="bg-BG"/>
            </w:rPr>
          </w:pPr>
          <w:hyperlink w:anchor="_Toc132971152" w:history="1">
            <w:r w:rsidR="003A2A8D" w:rsidRPr="00725C21">
              <w:rPr>
                <w:rStyle w:val="Hyperlink"/>
                <w:rFonts w:cs="Calibri"/>
                <w:b/>
                <w:bCs/>
                <w:noProof/>
                <w:lang w:val="bg-BG"/>
              </w:rPr>
              <w:t>3.</w:t>
            </w:r>
            <w:r w:rsidR="003A2A8D" w:rsidRPr="00725C21">
              <w:rPr>
                <w:rFonts w:asciiTheme="minorHAnsi" w:eastAsiaTheme="minorEastAsia" w:hAnsiTheme="minorHAnsi" w:cstheme="minorBidi"/>
                <w:noProof/>
                <w:lang w:val="bg-BG"/>
              </w:rPr>
              <w:tab/>
            </w:r>
            <w:r w:rsidR="003A2A8D" w:rsidRPr="00725C21">
              <w:rPr>
                <w:rStyle w:val="Hyperlink"/>
                <w:rFonts w:cs="Calibri"/>
                <w:b/>
                <w:bCs/>
                <w:noProof/>
                <w:lang w:val="bg-BG"/>
              </w:rPr>
              <w:t>Описание на ко-генерационната инсталация</w:t>
            </w:r>
            <w:r w:rsidR="003A2A8D" w:rsidRPr="00725C21">
              <w:rPr>
                <w:noProof/>
                <w:webHidden/>
                <w:lang w:val="bg-BG"/>
              </w:rPr>
              <w:tab/>
            </w:r>
            <w:r w:rsidR="003A2A8D" w:rsidRPr="00725C21">
              <w:rPr>
                <w:noProof/>
                <w:webHidden/>
                <w:lang w:val="bg-BG"/>
              </w:rPr>
              <w:fldChar w:fldCharType="begin"/>
            </w:r>
            <w:r w:rsidR="003A2A8D" w:rsidRPr="00725C21">
              <w:rPr>
                <w:noProof/>
                <w:webHidden/>
                <w:lang w:val="bg-BG"/>
              </w:rPr>
              <w:instrText xml:space="preserve"> PAGEREF _Toc132971152 \h </w:instrText>
            </w:r>
            <w:r w:rsidR="003A2A8D" w:rsidRPr="00725C21">
              <w:rPr>
                <w:noProof/>
                <w:webHidden/>
                <w:lang w:val="bg-BG"/>
              </w:rPr>
            </w:r>
            <w:r w:rsidR="003A2A8D" w:rsidRPr="00725C21">
              <w:rPr>
                <w:noProof/>
                <w:webHidden/>
                <w:lang w:val="bg-BG"/>
              </w:rPr>
              <w:fldChar w:fldCharType="separate"/>
            </w:r>
            <w:r w:rsidR="003A2A8D" w:rsidRPr="00725C21">
              <w:rPr>
                <w:noProof/>
                <w:webHidden/>
                <w:lang w:val="bg-BG"/>
              </w:rPr>
              <w:t>3</w:t>
            </w:r>
            <w:r w:rsidR="003A2A8D" w:rsidRPr="00725C21">
              <w:rPr>
                <w:noProof/>
                <w:webHidden/>
                <w:lang w:val="bg-BG"/>
              </w:rPr>
              <w:fldChar w:fldCharType="end"/>
            </w:r>
          </w:hyperlink>
        </w:p>
        <w:p w14:paraId="20F4D076" w14:textId="3AA04BA8" w:rsidR="003A2A8D" w:rsidRPr="00725C21" w:rsidRDefault="00000000">
          <w:pPr>
            <w:pStyle w:val="TOC1"/>
            <w:rPr>
              <w:rFonts w:asciiTheme="minorHAnsi" w:eastAsiaTheme="minorEastAsia" w:hAnsiTheme="minorHAnsi" w:cstheme="minorBidi"/>
              <w:noProof/>
              <w:lang w:val="bg-BG"/>
            </w:rPr>
          </w:pPr>
          <w:hyperlink w:anchor="_Toc132971153" w:history="1">
            <w:r w:rsidR="003A2A8D" w:rsidRPr="00725C21">
              <w:rPr>
                <w:rStyle w:val="Hyperlink"/>
                <w:rFonts w:cs="Calibri"/>
                <w:b/>
                <w:bCs/>
                <w:noProof/>
                <w:lang w:val="bg-BG"/>
              </w:rPr>
              <w:t>4.</w:t>
            </w:r>
            <w:r w:rsidR="003A2A8D" w:rsidRPr="00725C21">
              <w:rPr>
                <w:rFonts w:asciiTheme="minorHAnsi" w:eastAsiaTheme="minorEastAsia" w:hAnsiTheme="minorHAnsi" w:cstheme="minorBidi"/>
                <w:noProof/>
                <w:lang w:val="bg-BG"/>
              </w:rPr>
              <w:tab/>
            </w:r>
            <w:r w:rsidR="003A2A8D" w:rsidRPr="00725C21">
              <w:rPr>
                <w:rStyle w:val="Hyperlink"/>
                <w:rFonts w:cs="Calibri"/>
                <w:b/>
                <w:bCs/>
                <w:noProof/>
                <w:lang w:val="bg-BG"/>
              </w:rPr>
              <w:t>Прогнозна работа на ко-генерационната инсталация</w:t>
            </w:r>
            <w:r w:rsidR="003A2A8D" w:rsidRPr="00725C21">
              <w:rPr>
                <w:noProof/>
                <w:webHidden/>
                <w:lang w:val="bg-BG"/>
              </w:rPr>
              <w:tab/>
            </w:r>
            <w:r w:rsidR="003A2A8D" w:rsidRPr="00725C21">
              <w:rPr>
                <w:noProof/>
                <w:webHidden/>
                <w:lang w:val="bg-BG"/>
              </w:rPr>
              <w:fldChar w:fldCharType="begin"/>
            </w:r>
            <w:r w:rsidR="003A2A8D" w:rsidRPr="00725C21">
              <w:rPr>
                <w:noProof/>
                <w:webHidden/>
                <w:lang w:val="bg-BG"/>
              </w:rPr>
              <w:instrText xml:space="preserve"> PAGEREF _Toc132971153 \h </w:instrText>
            </w:r>
            <w:r w:rsidR="003A2A8D" w:rsidRPr="00725C21">
              <w:rPr>
                <w:noProof/>
                <w:webHidden/>
                <w:lang w:val="bg-BG"/>
              </w:rPr>
            </w:r>
            <w:r w:rsidR="003A2A8D" w:rsidRPr="00725C21">
              <w:rPr>
                <w:noProof/>
                <w:webHidden/>
                <w:lang w:val="bg-BG"/>
              </w:rPr>
              <w:fldChar w:fldCharType="separate"/>
            </w:r>
            <w:r w:rsidR="003A2A8D" w:rsidRPr="00725C21">
              <w:rPr>
                <w:noProof/>
                <w:webHidden/>
                <w:lang w:val="bg-BG"/>
              </w:rPr>
              <w:t>4</w:t>
            </w:r>
            <w:r w:rsidR="003A2A8D" w:rsidRPr="00725C21">
              <w:rPr>
                <w:noProof/>
                <w:webHidden/>
                <w:lang w:val="bg-BG"/>
              </w:rPr>
              <w:fldChar w:fldCharType="end"/>
            </w:r>
          </w:hyperlink>
        </w:p>
        <w:p w14:paraId="6AEE0F1D" w14:textId="72611F11" w:rsidR="003A2A8D" w:rsidRPr="00725C21" w:rsidRDefault="00000000">
          <w:pPr>
            <w:pStyle w:val="TOC2"/>
            <w:tabs>
              <w:tab w:val="left" w:pos="880"/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lang w:val="bg-BG"/>
            </w:rPr>
          </w:pPr>
          <w:hyperlink w:anchor="_Toc132971154" w:history="1">
            <w:r w:rsidR="003A2A8D" w:rsidRPr="00725C21">
              <w:rPr>
                <w:rStyle w:val="Hyperlink"/>
                <w:rFonts w:cstheme="minorHAnsi"/>
                <w:b/>
                <w:bCs/>
                <w:noProof/>
                <w:lang w:val="bg-BG"/>
              </w:rPr>
              <w:t>4.1.</w:t>
            </w:r>
            <w:r w:rsidR="003A2A8D" w:rsidRPr="00725C21">
              <w:rPr>
                <w:rFonts w:asciiTheme="minorHAnsi" w:eastAsiaTheme="minorEastAsia" w:hAnsiTheme="minorHAnsi" w:cstheme="minorBidi"/>
                <w:noProof/>
                <w:lang w:val="bg-BG"/>
              </w:rPr>
              <w:tab/>
            </w:r>
            <w:r w:rsidR="003A2A8D" w:rsidRPr="00725C21">
              <w:rPr>
                <w:rStyle w:val="Hyperlink"/>
                <w:rFonts w:cstheme="minorHAnsi"/>
                <w:b/>
                <w:bCs/>
                <w:noProof/>
                <w:lang w:val="bg-BG"/>
              </w:rPr>
              <w:t>Регулаторна база на активите</w:t>
            </w:r>
            <w:r w:rsidR="003A2A8D" w:rsidRPr="00725C21">
              <w:rPr>
                <w:noProof/>
                <w:webHidden/>
                <w:lang w:val="bg-BG"/>
              </w:rPr>
              <w:tab/>
            </w:r>
            <w:r w:rsidR="003A2A8D" w:rsidRPr="00725C21">
              <w:rPr>
                <w:noProof/>
                <w:webHidden/>
                <w:lang w:val="bg-BG"/>
              </w:rPr>
              <w:fldChar w:fldCharType="begin"/>
            </w:r>
            <w:r w:rsidR="003A2A8D" w:rsidRPr="00725C21">
              <w:rPr>
                <w:noProof/>
                <w:webHidden/>
                <w:lang w:val="bg-BG"/>
              </w:rPr>
              <w:instrText xml:space="preserve"> PAGEREF _Toc132971154 \h </w:instrText>
            </w:r>
            <w:r w:rsidR="003A2A8D" w:rsidRPr="00725C21">
              <w:rPr>
                <w:noProof/>
                <w:webHidden/>
                <w:lang w:val="bg-BG"/>
              </w:rPr>
            </w:r>
            <w:r w:rsidR="003A2A8D" w:rsidRPr="00725C21">
              <w:rPr>
                <w:noProof/>
                <w:webHidden/>
                <w:lang w:val="bg-BG"/>
              </w:rPr>
              <w:fldChar w:fldCharType="separate"/>
            </w:r>
            <w:r w:rsidR="003A2A8D" w:rsidRPr="00725C21">
              <w:rPr>
                <w:noProof/>
                <w:webHidden/>
                <w:lang w:val="bg-BG"/>
              </w:rPr>
              <w:t>4</w:t>
            </w:r>
            <w:r w:rsidR="003A2A8D" w:rsidRPr="00725C21">
              <w:rPr>
                <w:noProof/>
                <w:webHidden/>
                <w:lang w:val="bg-BG"/>
              </w:rPr>
              <w:fldChar w:fldCharType="end"/>
            </w:r>
          </w:hyperlink>
        </w:p>
        <w:p w14:paraId="49C6B9FB" w14:textId="60D03804" w:rsidR="003A2A8D" w:rsidRPr="00725C21" w:rsidRDefault="00000000">
          <w:pPr>
            <w:pStyle w:val="TOC2"/>
            <w:tabs>
              <w:tab w:val="left" w:pos="880"/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lang w:val="bg-BG"/>
            </w:rPr>
          </w:pPr>
          <w:hyperlink w:anchor="_Toc132971155" w:history="1">
            <w:r w:rsidR="003A2A8D" w:rsidRPr="00725C21">
              <w:rPr>
                <w:rStyle w:val="Hyperlink"/>
                <w:rFonts w:cstheme="minorHAnsi"/>
                <w:b/>
                <w:bCs/>
                <w:noProof/>
                <w:lang w:val="bg-BG"/>
              </w:rPr>
              <w:t>4.2.</w:t>
            </w:r>
            <w:r w:rsidR="003A2A8D" w:rsidRPr="00725C21">
              <w:rPr>
                <w:rFonts w:asciiTheme="minorHAnsi" w:eastAsiaTheme="minorEastAsia" w:hAnsiTheme="minorHAnsi" w:cstheme="minorBidi"/>
                <w:noProof/>
                <w:lang w:val="bg-BG"/>
              </w:rPr>
              <w:tab/>
            </w:r>
            <w:r w:rsidR="003A2A8D" w:rsidRPr="00725C21">
              <w:rPr>
                <w:rStyle w:val="Hyperlink"/>
                <w:rFonts w:cstheme="minorHAnsi"/>
                <w:b/>
                <w:bCs/>
                <w:noProof/>
                <w:lang w:val="bg-BG"/>
              </w:rPr>
              <w:t>Норма на възвръщаемост на капитала</w:t>
            </w:r>
            <w:r w:rsidR="003A2A8D" w:rsidRPr="00725C21">
              <w:rPr>
                <w:noProof/>
                <w:webHidden/>
                <w:lang w:val="bg-BG"/>
              </w:rPr>
              <w:tab/>
            </w:r>
            <w:r w:rsidR="003A2A8D" w:rsidRPr="00725C21">
              <w:rPr>
                <w:noProof/>
                <w:webHidden/>
                <w:lang w:val="bg-BG"/>
              </w:rPr>
              <w:fldChar w:fldCharType="begin"/>
            </w:r>
            <w:r w:rsidR="003A2A8D" w:rsidRPr="00725C21">
              <w:rPr>
                <w:noProof/>
                <w:webHidden/>
                <w:lang w:val="bg-BG"/>
              </w:rPr>
              <w:instrText xml:space="preserve"> PAGEREF _Toc132971155 \h </w:instrText>
            </w:r>
            <w:r w:rsidR="003A2A8D" w:rsidRPr="00725C21">
              <w:rPr>
                <w:noProof/>
                <w:webHidden/>
                <w:lang w:val="bg-BG"/>
              </w:rPr>
            </w:r>
            <w:r w:rsidR="003A2A8D" w:rsidRPr="00725C21">
              <w:rPr>
                <w:noProof/>
                <w:webHidden/>
                <w:lang w:val="bg-BG"/>
              </w:rPr>
              <w:fldChar w:fldCharType="separate"/>
            </w:r>
            <w:r w:rsidR="003A2A8D" w:rsidRPr="00725C21">
              <w:rPr>
                <w:noProof/>
                <w:webHidden/>
                <w:lang w:val="bg-BG"/>
              </w:rPr>
              <w:t>5</w:t>
            </w:r>
            <w:r w:rsidR="003A2A8D" w:rsidRPr="00725C21">
              <w:rPr>
                <w:noProof/>
                <w:webHidden/>
                <w:lang w:val="bg-BG"/>
              </w:rPr>
              <w:fldChar w:fldCharType="end"/>
            </w:r>
          </w:hyperlink>
        </w:p>
        <w:p w14:paraId="67D9A221" w14:textId="7675C4A9" w:rsidR="003A2A8D" w:rsidRPr="00725C21" w:rsidRDefault="00000000">
          <w:pPr>
            <w:pStyle w:val="TOC2"/>
            <w:tabs>
              <w:tab w:val="left" w:pos="880"/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lang w:val="bg-BG"/>
            </w:rPr>
          </w:pPr>
          <w:hyperlink w:anchor="_Toc132971156" w:history="1">
            <w:r w:rsidR="003A2A8D" w:rsidRPr="00725C21">
              <w:rPr>
                <w:rStyle w:val="Hyperlink"/>
                <w:rFonts w:cstheme="minorHAnsi"/>
                <w:b/>
                <w:bCs/>
                <w:noProof/>
                <w:lang w:val="bg-BG"/>
              </w:rPr>
              <w:t>4.3.</w:t>
            </w:r>
            <w:r w:rsidR="003A2A8D" w:rsidRPr="00725C21">
              <w:rPr>
                <w:rFonts w:asciiTheme="minorHAnsi" w:eastAsiaTheme="minorEastAsia" w:hAnsiTheme="minorHAnsi" w:cstheme="minorBidi"/>
                <w:noProof/>
                <w:lang w:val="bg-BG"/>
              </w:rPr>
              <w:tab/>
            </w:r>
            <w:r w:rsidR="003A2A8D" w:rsidRPr="00725C21">
              <w:rPr>
                <w:rStyle w:val="Hyperlink"/>
                <w:rFonts w:cstheme="minorHAnsi"/>
                <w:b/>
                <w:bCs/>
                <w:noProof/>
                <w:lang w:val="bg-BG"/>
              </w:rPr>
              <w:t>Разходи за производството на електрическа и топлинна енергия</w:t>
            </w:r>
            <w:r w:rsidR="003A2A8D" w:rsidRPr="00725C21">
              <w:rPr>
                <w:noProof/>
                <w:webHidden/>
                <w:lang w:val="bg-BG"/>
              </w:rPr>
              <w:tab/>
            </w:r>
            <w:r w:rsidR="003A2A8D" w:rsidRPr="00725C21">
              <w:rPr>
                <w:noProof/>
                <w:webHidden/>
                <w:lang w:val="bg-BG"/>
              </w:rPr>
              <w:fldChar w:fldCharType="begin"/>
            </w:r>
            <w:r w:rsidR="003A2A8D" w:rsidRPr="00725C21">
              <w:rPr>
                <w:noProof/>
                <w:webHidden/>
                <w:lang w:val="bg-BG"/>
              </w:rPr>
              <w:instrText xml:space="preserve"> PAGEREF _Toc132971156 \h </w:instrText>
            </w:r>
            <w:r w:rsidR="003A2A8D" w:rsidRPr="00725C21">
              <w:rPr>
                <w:noProof/>
                <w:webHidden/>
                <w:lang w:val="bg-BG"/>
              </w:rPr>
            </w:r>
            <w:r w:rsidR="003A2A8D" w:rsidRPr="00725C21">
              <w:rPr>
                <w:noProof/>
                <w:webHidden/>
                <w:lang w:val="bg-BG"/>
              </w:rPr>
              <w:fldChar w:fldCharType="separate"/>
            </w:r>
            <w:r w:rsidR="003A2A8D" w:rsidRPr="00725C21">
              <w:rPr>
                <w:noProof/>
                <w:webHidden/>
                <w:lang w:val="bg-BG"/>
              </w:rPr>
              <w:t>6</w:t>
            </w:r>
            <w:r w:rsidR="003A2A8D" w:rsidRPr="00725C21">
              <w:rPr>
                <w:noProof/>
                <w:webHidden/>
                <w:lang w:val="bg-BG"/>
              </w:rPr>
              <w:fldChar w:fldCharType="end"/>
            </w:r>
          </w:hyperlink>
        </w:p>
        <w:p w14:paraId="232DC4ED" w14:textId="56F1BCBF" w:rsidR="003A2A8D" w:rsidRPr="00725C21" w:rsidRDefault="00000000">
          <w:pPr>
            <w:pStyle w:val="TOC3"/>
            <w:tabs>
              <w:tab w:val="left" w:pos="1320"/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lang w:val="bg-BG"/>
            </w:rPr>
          </w:pPr>
          <w:hyperlink w:anchor="_Toc132971157" w:history="1">
            <w:r w:rsidR="003A2A8D" w:rsidRPr="00725C21">
              <w:rPr>
                <w:rStyle w:val="Hyperlink"/>
                <w:rFonts w:cs="Calibri"/>
                <w:b/>
                <w:bCs/>
                <w:noProof/>
                <w:lang w:val="bg-BG"/>
              </w:rPr>
              <w:t>4.3.1.</w:t>
            </w:r>
            <w:r w:rsidR="003A2A8D" w:rsidRPr="00725C21">
              <w:rPr>
                <w:rFonts w:asciiTheme="minorHAnsi" w:eastAsiaTheme="minorEastAsia" w:hAnsiTheme="minorHAnsi" w:cstheme="minorBidi"/>
                <w:noProof/>
                <w:lang w:val="bg-BG"/>
              </w:rPr>
              <w:tab/>
            </w:r>
            <w:r w:rsidR="003A2A8D" w:rsidRPr="00725C21">
              <w:rPr>
                <w:rStyle w:val="Hyperlink"/>
                <w:rFonts w:cs="Calibri"/>
                <w:b/>
                <w:bCs/>
                <w:noProof/>
                <w:lang w:val="bg-BG"/>
              </w:rPr>
              <w:t>Разходи за амортизация</w:t>
            </w:r>
            <w:r w:rsidR="003A2A8D" w:rsidRPr="00725C21">
              <w:rPr>
                <w:noProof/>
                <w:webHidden/>
                <w:lang w:val="bg-BG"/>
              </w:rPr>
              <w:tab/>
            </w:r>
            <w:r w:rsidR="003A2A8D" w:rsidRPr="00725C21">
              <w:rPr>
                <w:noProof/>
                <w:webHidden/>
                <w:lang w:val="bg-BG"/>
              </w:rPr>
              <w:fldChar w:fldCharType="begin"/>
            </w:r>
            <w:r w:rsidR="003A2A8D" w:rsidRPr="00725C21">
              <w:rPr>
                <w:noProof/>
                <w:webHidden/>
                <w:lang w:val="bg-BG"/>
              </w:rPr>
              <w:instrText xml:space="preserve"> PAGEREF _Toc132971157 \h </w:instrText>
            </w:r>
            <w:r w:rsidR="003A2A8D" w:rsidRPr="00725C21">
              <w:rPr>
                <w:noProof/>
                <w:webHidden/>
                <w:lang w:val="bg-BG"/>
              </w:rPr>
            </w:r>
            <w:r w:rsidR="003A2A8D" w:rsidRPr="00725C21">
              <w:rPr>
                <w:noProof/>
                <w:webHidden/>
                <w:lang w:val="bg-BG"/>
              </w:rPr>
              <w:fldChar w:fldCharType="separate"/>
            </w:r>
            <w:r w:rsidR="003A2A8D" w:rsidRPr="00725C21">
              <w:rPr>
                <w:noProof/>
                <w:webHidden/>
                <w:lang w:val="bg-BG"/>
              </w:rPr>
              <w:t>6</w:t>
            </w:r>
            <w:r w:rsidR="003A2A8D" w:rsidRPr="00725C21">
              <w:rPr>
                <w:noProof/>
                <w:webHidden/>
                <w:lang w:val="bg-BG"/>
              </w:rPr>
              <w:fldChar w:fldCharType="end"/>
            </w:r>
          </w:hyperlink>
        </w:p>
        <w:p w14:paraId="2DE87205" w14:textId="22B79C98" w:rsidR="003A2A8D" w:rsidRPr="00725C21" w:rsidRDefault="00000000">
          <w:pPr>
            <w:pStyle w:val="TOC3"/>
            <w:tabs>
              <w:tab w:val="left" w:pos="1320"/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lang w:val="bg-BG"/>
            </w:rPr>
          </w:pPr>
          <w:hyperlink w:anchor="_Toc132971158" w:history="1">
            <w:r w:rsidR="003A2A8D" w:rsidRPr="00725C21">
              <w:rPr>
                <w:rStyle w:val="Hyperlink"/>
                <w:rFonts w:cs="Calibri"/>
                <w:b/>
                <w:bCs/>
                <w:noProof/>
                <w:lang w:val="bg-BG"/>
              </w:rPr>
              <w:t>4.3.2.</w:t>
            </w:r>
            <w:r w:rsidR="003A2A8D" w:rsidRPr="00725C21">
              <w:rPr>
                <w:rFonts w:asciiTheme="minorHAnsi" w:eastAsiaTheme="minorEastAsia" w:hAnsiTheme="minorHAnsi" w:cstheme="minorBidi"/>
                <w:noProof/>
                <w:lang w:val="bg-BG"/>
              </w:rPr>
              <w:tab/>
            </w:r>
            <w:r w:rsidR="003A2A8D" w:rsidRPr="00725C21">
              <w:rPr>
                <w:rStyle w:val="Hyperlink"/>
                <w:rFonts w:cs="Calibri"/>
                <w:b/>
                <w:bCs/>
                <w:noProof/>
                <w:lang w:val="bg-BG"/>
              </w:rPr>
              <w:t>Разходи за ремонт. Ремонтна програма</w:t>
            </w:r>
            <w:r w:rsidR="003A2A8D" w:rsidRPr="00725C21">
              <w:rPr>
                <w:noProof/>
                <w:webHidden/>
                <w:lang w:val="bg-BG"/>
              </w:rPr>
              <w:tab/>
            </w:r>
            <w:r w:rsidR="003A2A8D" w:rsidRPr="00725C21">
              <w:rPr>
                <w:noProof/>
                <w:webHidden/>
                <w:lang w:val="bg-BG"/>
              </w:rPr>
              <w:fldChar w:fldCharType="begin"/>
            </w:r>
            <w:r w:rsidR="003A2A8D" w:rsidRPr="00725C21">
              <w:rPr>
                <w:noProof/>
                <w:webHidden/>
                <w:lang w:val="bg-BG"/>
              </w:rPr>
              <w:instrText xml:space="preserve"> PAGEREF _Toc132971158 \h </w:instrText>
            </w:r>
            <w:r w:rsidR="003A2A8D" w:rsidRPr="00725C21">
              <w:rPr>
                <w:noProof/>
                <w:webHidden/>
                <w:lang w:val="bg-BG"/>
              </w:rPr>
            </w:r>
            <w:r w:rsidR="003A2A8D" w:rsidRPr="00725C21">
              <w:rPr>
                <w:noProof/>
                <w:webHidden/>
                <w:lang w:val="bg-BG"/>
              </w:rPr>
              <w:fldChar w:fldCharType="separate"/>
            </w:r>
            <w:r w:rsidR="003A2A8D" w:rsidRPr="00725C21">
              <w:rPr>
                <w:noProof/>
                <w:webHidden/>
                <w:lang w:val="bg-BG"/>
              </w:rPr>
              <w:t>6</w:t>
            </w:r>
            <w:r w:rsidR="003A2A8D" w:rsidRPr="00725C21">
              <w:rPr>
                <w:noProof/>
                <w:webHidden/>
                <w:lang w:val="bg-BG"/>
              </w:rPr>
              <w:fldChar w:fldCharType="end"/>
            </w:r>
          </w:hyperlink>
        </w:p>
        <w:p w14:paraId="496AECF4" w14:textId="73DA7A06" w:rsidR="003A2A8D" w:rsidRPr="00725C21" w:rsidRDefault="00000000">
          <w:pPr>
            <w:pStyle w:val="TOC3"/>
            <w:tabs>
              <w:tab w:val="left" w:pos="1320"/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lang w:val="bg-BG"/>
            </w:rPr>
          </w:pPr>
          <w:hyperlink w:anchor="_Toc132971159" w:history="1">
            <w:r w:rsidR="003A2A8D" w:rsidRPr="00725C21">
              <w:rPr>
                <w:rStyle w:val="Hyperlink"/>
                <w:rFonts w:cs="Calibri"/>
                <w:b/>
                <w:bCs/>
                <w:noProof/>
                <w:lang w:val="bg-BG"/>
              </w:rPr>
              <w:t>4.3.3.</w:t>
            </w:r>
            <w:r w:rsidR="003A2A8D" w:rsidRPr="00725C21">
              <w:rPr>
                <w:rFonts w:asciiTheme="minorHAnsi" w:eastAsiaTheme="minorEastAsia" w:hAnsiTheme="minorHAnsi" w:cstheme="minorBidi"/>
                <w:noProof/>
                <w:lang w:val="bg-BG"/>
              </w:rPr>
              <w:tab/>
            </w:r>
            <w:r w:rsidR="003A2A8D" w:rsidRPr="00725C21">
              <w:rPr>
                <w:rStyle w:val="Hyperlink"/>
                <w:rFonts w:cs="Calibri"/>
                <w:b/>
                <w:bCs/>
                <w:noProof/>
                <w:lang w:val="bg-BG"/>
              </w:rPr>
              <w:t>Заплати и осигуровки</w:t>
            </w:r>
            <w:r w:rsidR="003A2A8D" w:rsidRPr="00725C21">
              <w:rPr>
                <w:noProof/>
                <w:webHidden/>
                <w:lang w:val="bg-BG"/>
              </w:rPr>
              <w:tab/>
            </w:r>
            <w:r w:rsidR="003A2A8D" w:rsidRPr="00725C21">
              <w:rPr>
                <w:noProof/>
                <w:webHidden/>
                <w:lang w:val="bg-BG"/>
              </w:rPr>
              <w:fldChar w:fldCharType="begin"/>
            </w:r>
            <w:r w:rsidR="003A2A8D" w:rsidRPr="00725C21">
              <w:rPr>
                <w:noProof/>
                <w:webHidden/>
                <w:lang w:val="bg-BG"/>
              </w:rPr>
              <w:instrText xml:space="preserve"> PAGEREF _Toc132971159 \h </w:instrText>
            </w:r>
            <w:r w:rsidR="003A2A8D" w:rsidRPr="00725C21">
              <w:rPr>
                <w:noProof/>
                <w:webHidden/>
                <w:lang w:val="bg-BG"/>
              </w:rPr>
            </w:r>
            <w:r w:rsidR="003A2A8D" w:rsidRPr="00725C21">
              <w:rPr>
                <w:noProof/>
                <w:webHidden/>
                <w:lang w:val="bg-BG"/>
              </w:rPr>
              <w:fldChar w:fldCharType="separate"/>
            </w:r>
            <w:r w:rsidR="003A2A8D" w:rsidRPr="00725C21">
              <w:rPr>
                <w:noProof/>
                <w:webHidden/>
                <w:lang w:val="bg-BG"/>
              </w:rPr>
              <w:t>6</w:t>
            </w:r>
            <w:r w:rsidR="003A2A8D" w:rsidRPr="00725C21">
              <w:rPr>
                <w:noProof/>
                <w:webHidden/>
                <w:lang w:val="bg-BG"/>
              </w:rPr>
              <w:fldChar w:fldCharType="end"/>
            </w:r>
          </w:hyperlink>
        </w:p>
        <w:p w14:paraId="26111CE4" w14:textId="4912CBE6" w:rsidR="003A2A8D" w:rsidRPr="00725C21" w:rsidRDefault="00000000">
          <w:pPr>
            <w:pStyle w:val="TOC3"/>
            <w:tabs>
              <w:tab w:val="left" w:pos="1320"/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lang w:val="bg-BG"/>
            </w:rPr>
          </w:pPr>
          <w:hyperlink w:anchor="_Toc132971160" w:history="1">
            <w:r w:rsidR="003A2A8D" w:rsidRPr="00725C21">
              <w:rPr>
                <w:rStyle w:val="Hyperlink"/>
                <w:rFonts w:cs="Calibri"/>
                <w:b/>
                <w:bCs/>
                <w:noProof/>
                <w:lang w:val="bg-BG"/>
              </w:rPr>
              <w:t>4.3.4.</w:t>
            </w:r>
            <w:r w:rsidR="003A2A8D" w:rsidRPr="00725C21">
              <w:rPr>
                <w:rFonts w:asciiTheme="minorHAnsi" w:eastAsiaTheme="minorEastAsia" w:hAnsiTheme="minorHAnsi" w:cstheme="minorBidi"/>
                <w:noProof/>
                <w:lang w:val="bg-BG"/>
              </w:rPr>
              <w:tab/>
            </w:r>
            <w:r w:rsidR="003A2A8D" w:rsidRPr="00725C21">
              <w:rPr>
                <w:rStyle w:val="Hyperlink"/>
                <w:rFonts w:cs="Calibri"/>
                <w:b/>
                <w:bCs/>
                <w:noProof/>
                <w:lang w:val="bg-BG"/>
              </w:rPr>
              <w:t>Разходи, пряко свързани с регулираните дейности</w:t>
            </w:r>
            <w:r w:rsidR="003A2A8D" w:rsidRPr="00725C21">
              <w:rPr>
                <w:noProof/>
                <w:webHidden/>
                <w:lang w:val="bg-BG"/>
              </w:rPr>
              <w:tab/>
            </w:r>
            <w:r w:rsidR="003A2A8D" w:rsidRPr="00725C21">
              <w:rPr>
                <w:noProof/>
                <w:webHidden/>
                <w:lang w:val="bg-BG"/>
              </w:rPr>
              <w:fldChar w:fldCharType="begin"/>
            </w:r>
            <w:r w:rsidR="003A2A8D" w:rsidRPr="00725C21">
              <w:rPr>
                <w:noProof/>
                <w:webHidden/>
                <w:lang w:val="bg-BG"/>
              </w:rPr>
              <w:instrText xml:space="preserve"> PAGEREF _Toc132971160 \h </w:instrText>
            </w:r>
            <w:r w:rsidR="003A2A8D" w:rsidRPr="00725C21">
              <w:rPr>
                <w:noProof/>
                <w:webHidden/>
                <w:lang w:val="bg-BG"/>
              </w:rPr>
            </w:r>
            <w:r w:rsidR="003A2A8D" w:rsidRPr="00725C21">
              <w:rPr>
                <w:noProof/>
                <w:webHidden/>
                <w:lang w:val="bg-BG"/>
              </w:rPr>
              <w:fldChar w:fldCharType="separate"/>
            </w:r>
            <w:r w:rsidR="003A2A8D" w:rsidRPr="00725C21">
              <w:rPr>
                <w:noProof/>
                <w:webHidden/>
                <w:lang w:val="bg-BG"/>
              </w:rPr>
              <w:t>7</w:t>
            </w:r>
            <w:r w:rsidR="003A2A8D" w:rsidRPr="00725C21">
              <w:rPr>
                <w:noProof/>
                <w:webHidden/>
                <w:lang w:val="bg-BG"/>
              </w:rPr>
              <w:fldChar w:fldCharType="end"/>
            </w:r>
          </w:hyperlink>
        </w:p>
        <w:p w14:paraId="798E1EE8" w14:textId="35EFE47E" w:rsidR="003A2A8D" w:rsidRPr="00725C21" w:rsidRDefault="00000000">
          <w:pPr>
            <w:pStyle w:val="TOC3"/>
            <w:tabs>
              <w:tab w:val="left" w:pos="1320"/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lang w:val="bg-BG"/>
            </w:rPr>
          </w:pPr>
          <w:hyperlink w:anchor="_Toc132971161" w:history="1">
            <w:r w:rsidR="003A2A8D" w:rsidRPr="00725C21">
              <w:rPr>
                <w:rStyle w:val="Hyperlink"/>
                <w:rFonts w:cs="Calibri"/>
                <w:b/>
                <w:bCs/>
                <w:noProof/>
                <w:lang w:val="bg-BG"/>
              </w:rPr>
              <w:t>4.3.5.</w:t>
            </w:r>
            <w:r w:rsidR="003A2A8D" w:rsidRPr="00725C21">
              <w:rPr>
                <w:rFonts w:asciiTheme="minorHAnsi" w:eastAsiaTheme="minorEastAsia" w:hAnsiTheme="minorHAnsi" w:cstheme="minorBidi"/>
                <w:noProof/>
                <w:lang w:val="bg-BG"/>
              </w:rPr>
              <w:tab/>
            </w:r>
            <w:r w:rsidR="003A2A8D" w:rsidRPr="00725C21">
              <w:rPr>
                <w:rStyle w:val="Hyperlink"/>
                <w:rFonts w:cs="Calibri"/>
                <w:b/>
                <w:bCs/>
                <w:noProof/>
                <w:lang w:val="bg-BG"/>
              </w:rPr>
              <w:t>Променливи разходи</w:t>
            </w:r>
            <w:r w:rsidR="003A2A8D" w:rsidRPr="00725C21">
              <w:rPr>
                <w:noProof/>
                <w:webHidden/>
                <w:lang w:val="bg-BG"/>
              </w:rPr>
              <w:tab/>
            </w:r>
            <w:r w:rsidR="003A2A8D" w:rsidRPr="00725C21">
              <w:rPr>
                <w:noProof/>
                <w:webHidden/>
                <w:lang w:val="bg-BG"/>
              </w:rPr>
              <w:fldChar w:fldCharType="begin"/>
            </w:r>
            <w:r w:rsidR="003A2A8D" w:rsidRPr="00725C21">
              <w:rPr>
                <w:noProof/>
                <w:webHidden/>
                <w:lang w:val="bg-BG"/>
              </w:rPr>
              <w:instrText xml:space="preserve"> PAGEREF _Toc132971161 \h </w:instrText>
            </w:r>
            <w:r w:rsidR="003A2A8D" w:rsidRPr="00725C21">
              <w:rPr>
                <w:noProof/>
                <w:webHidden/>
                <w:lang w:val="bg-BG"/>
              </w:rPr>
            </w:r>
            <w:r w:rsidR="003A2A8D" w:rsidRPr="00725C21">
              <w:rPr>
                <w:noProof/>
                <w:webHidden/>
                <w:lang w:val="bg-BG"/>
              </w:rPr>
              <w:fldChar w:fldCharType="separate"/>
            </w:r>
            <w:r w:rsidR="003A2A8D" w:rsidRPr="00725C21">
              <w:rPr>
                <w:noProof/>
                <w:webHidden/>
                <w:lang w:val="bg-BG"/>
              </w:rPr>
              <w:t>7</w:t>
            </w:r>
            <w:r w:rsidR="003A2A8D" w:rsidRPr="00725C21">
              <w:rPr>
                <w:noProof/>
                <w:webHidden/>
                <w:lang w:val="bg-BG"/>
              </w:rPr>
              <w:fldChar w:fldCharType="end"/>
            </w:r>
          </w:hyperlink>
        </w:p>
        <w:p w14:paraId="47A5D67D" w14:textId="5C44A071" w:rsidR="00EE62F3" w:rsidRPr="00725C21" w:rsidRDefault="00EE62F3">
          <w:pPr>
            <w:rPr>
              <w:lang w:val="bg-BG"/>
            </w:rPr>
          </w:pPr>
          <w:r w:rsidRPr="00725C21">
            <w:rPr>
              <w:b/>
              <w:bCs/>
              <w:noProof/>
              <w:lang w:val="bg-BG"/>
            </w:rPr>
            <w:fldChar w:fldCharType="end"/>
          </w:r>
        </w:p>
      </w:sdtContent>
    </w:sdt>
    <w:p w14:paraId="6CFAC76D" w14:textId="07DBD711" w:rsidR="00367483" w:rsidRPr="00725C21" w:rsidRDefault="00EE62F3" w:rsidP="0011045F">
      <w:pPr>
        <w:ind w:left="426" w:firstLine="426"/>
        <w:rPr>
          <w:rFonts w:cs="Calibri"/>
          <w:sz w:val="24"/>
          <w:szCs w:val="24"/>
          <w:lang w:val="bg-BG"/>
        </w:rPr>
      </w:pPr>
      <w:r w:rsidRPr="00725C21">
        <w:rPr>
          <w:rFonts w:cs="Calibri"/>
          <w:sz w:val="24"/>
          <w:szCs w:val="24"/>
          <w:lang w:val="bg-BG"/>
        </w:rPr>
        <w:br w:type="page"/>
      </w:r>
    </w:p>
    <w:p w14:paraId="7BCA46AB" w14:textId="7815325D" w:rsidR="006501C0" w:rsidRPr="00725C21" w:rsidRDefault="006501C0" w:rsidP="00EE62F3">
      <w:pPr>
        <w:pStyle w:val="Heading1"/>
        <w:numPr>
          <w:ilvl w:val="0"/>
          <w:numId w:val="16"/>
        </w:numPr>
        <w:rPr>
          <w:rFonts w:ascii="Calibri" w:hAnsi="Calibri" w:cs="Calibri"/>
          <w:b/>
          <w:bCs/>
          <w:color w:val="auto"/>
          <w:sz w:val="28"/>
          <w:szCs w:val="28"/>
          <w:lang w:val="bg-BG"/>
        </w:rPr>
      </w:pPr>
      <w:bookmarkStart w:id="0" w:name="_Toc132971150"/>
      <w:r w:rsidRPr="00725C21">
        <w:rPr>
          <w:rFonts w:ascii="Calibri" w:hAnsi="Calibri" w:cs="Calibri"/>
          <w:b/>
          <w:bCs/>
          <w:color w:val="auto"/>
          <w:sz w:val="28"/>
          <w:szCs w:val="28"/>
          <w:lang w:val="bg-BG"/>
        </w:rPr>
        <w:lastRenderedPageBreak/>
        <w:t>Правен статут</w:t>
      </w:r>
      <w:bookmarkEnd w:id="0"/>
    </w:p>
    <w:p w14:paraId="1A0606D5" w14:textId="61E18285" w:rsidR="00B12762" w:rsidRPr="00725C21" w:rsidRDefault="00B12762" w:rsidP="00B12762">
      <w:pPr>
        <w:pStyle w:val="ListParagraph"/>
        <w:ind w:left="284" w:firstLine="796"/>
        <w:jc w:val="both"/>
        <w:rPr>
          <w:rFonts w:cs="Calibri"/>
          <w:sz w:val="24"/>
          <w:szCs w:val="24"/>
          <w:lang w:val="bg-BG"/>
        </w:rPr>
      </w:pPr>
      <w:r w:rsidRPr="00725C21">
        <w:rPr>
          <w:rFonts w:cs="Calibri"/>
          <w:sz w:val="24"/>
          <w:szCs w:val="24"/>
          <w:lang w:val="bg-BG"/>
        </w:rPr>
        <w:t>“</w:t>
      </w:r>
      <w:r w:rsidR="009250A3" w:rsidRPr="00725C21">
        <w:rPr>
          <w:rFonts w:cs="Calibri"/>
          <w:sz w:val="24"/>
          <w:szCs w:val="24"/>
          <w:lang w:val="bg-BG"/>
        </w:rPr>
        <w:t>НОВА ПАУЪР</w:t>
      </w:r>
      <w:r w:rsidRPr="00725C21">
        <w:rPr>
          <w:rFonts w:cs="Calibri"/>
          <w:sz w:val="24"/>
          <w:szCs w:val="24"/>
          <w:lang w:val="bg-BG"/>
        </w:rPr>
        <w:t xml:space="preserve">” </w:t>
      </w:r>
      <w:r w:rsidR="00CB7CC9" w:rsidRPr="00725C21">
        <w:rPr>
          <w:rFonts w:cs="Calibri"/>
          <w:sz w:val="24"/>
          <w:szCs w:val="24"/>
          <w:lang w:val="bg-BG"/>
        </w:rPr>
        <w:t>Е</w:t>
      </w:r>
      <w:r w:rsidRPr="00725C21">
        <w:rPr>
          <w:rFonts w:cs="Calibri"/>
          <w:sz w:val="24"/>
          <w:szCs w:val="24"/>
          <w:lang w:val="bg-BG"/>
        </w:rPr>
        <w:t xml:space="preserve">ООД е </w:t>
      </w:r>
      <w:r w:rsidR="004A7CBC" w:rsidRPr="00725C21">
        <w:rPr>
          <w:rFonts w:cs="Calibri"/>
          <w:sz w:val="24"/>
          <w:szCs w:val="24"/>
          <w:lang w:val="bg-BG"/>
        </w:rPr>
        <w:t>създадено 2018 год</w:t>
      </w:r>
      <w:r w:rsidRPr="00725C21">
        <w:rPr>
          <w:rFonts w:cs="Calibri"/>
          <w:sz w:val="24"/>
          <w:szCs w:val="24"/>
          <w:lang w:val="bg-BG"/>
        </w:rPr>
        <w:t>.</w:t>
      </w:r>
      <w:r w:rsidR="004A7CBC" w:rsidRPr="00725C21">
        <w:rPr>
          <w:rFonts w:cs="Calibri"/>
          <w:sz w:val="24"/>
          <w:szCs w:val="24"/>
          <w:lang w:val="bg-BG"/>
        </w:rPr>
        <w:t xml:space="preserve"> и вписано в Търговски регистър и регистър на юридическите лица с нестопанска цел с ЕИК 205061272. Дружеството се представлява и управлява от Живко Илиев Ангелов и е със седалище и адрес на управление гр. Сливен, п.к.8800, ул. Старозагорско шосе, База „Оранжерии Сливен“.</w:t>
      </w:r>
    </w:p>
    <w:p w14:paraId="267CE3F3" w14:textId="7D1E5CDD" w:rsidR="004A7CBC" w:rsidRPr="00725C21" w:rsidRDefault="004A7CBC" w:rsidP="00B12762">
      <w:pPr>
        <w:pStyle w:val="ListParagraph"/>
        <w:ind w:left="284" w:firstLine="796"/>
        <w:jc w:val="both"/>
        <w:rPr>
          <w:rFonts w:cs="Calibri"/>
          <w:sz w:val="24"/>
          <w:szCs w:val="24"/>
          <w:lang w:val="bg-BG"/>
        </w:rPr>
      </w:pPr>
      <w:r w:rsidRPr="00725C21">
        <w:rPr>
          <w:rFonts w:cs="Calibri"/>
          <w:sz w:val="24"/>
          <w:szCs w:val="24"/>
          <w:lang w:val="bg-BG"/>
        </w:rPr>
        <w:t xml:space="preserve">Записаният капитал на дружеството е 100 лева, като към </w:t>
      </w:r>
      <w:r w:rsidR="00903F5B" w:rsidRPr="00725C21">
        <w:rPr>
          <w:rFonts w:cs="Calibri"/>
          <w:sz w:val="24"/>
          <w:szCs w:val="24"/>
          <w:lang w:val="bg-BG"/>
        </w:rPr>
        <w:t>31-12-2023 год. собственият капитал на дружеството е 1 897 хил.лв.</w:t>
      </w:r>
    </w:p>
    <w:p w14:paraId="10DD762F" w14:textId="5C59EC41" w:rsidR="00903F5B" w:rsidRPr="00725C21" w:rsidRDefault="00EB428E" w:rsidP="00B12762">
      <w:pPr>
        <w:pStyle w:val="ListParagraph"/>
        <w:ind w:left="284" w:firstLine="796"/>
        <w:jc w:val="both"/>
        <w:rPr>
          <w:rFonts w:cs="Calibri"/>
          <w:sz w:val="24"/>
          <w:szCs w:val="24"/>
          <w:lang w:val="bg-BG"/>
        </w:rPr>
      </w:pPr>
      <w:r w:rsidRPr="00725C21">
        <w:rPr>
          <w:rFonts w:cs="Calibri"/>
          <w:sz w:val="24"/>
          <w:szCs w:val="24"/>
          <w:lang w:val="bg-BG"/>
        </w:rPr>
        <w:t>От 24.01.2024 год. е</w:t>
      </w:r>
      <w:r w:rsidR="00903F5B" w:rsidRPr="00725C21">
        <w:rPr>
          <w:rFonts w:cs="Calibri"/>
          <w:sz w:val="24"/>
          <w:szCs w:val="24"/>
          <w:lang w:val="bg-BG"/>
        </w:rPr>
        <w:t xml:space="preserve">дноличен собственик на капитала е </w:t>
      </w:r>
      <w:r w:rsidR="0026746F" w:rsidRPr="00725C21">
        <w:rPr>
          <w:rFonts w:cs="Calibri"/>
          <w:sz w:val="24"/>
          <w:szCs w:val="24"/>
          <w:lang w:val="bg-BG"/>
        </w:rPr>
        <w:t>Михаил Стоянов Стоянов</w:t>
      </w:r>
      <w:r w:rsidR="00903F5B" w:rsidRPr="00725C21">
        <w:rPr>
          <w:rFonts w:cs="Calibri"/>
          <w:sz w:val="24"/>
          <w:szCs w:val="24"/>
          <w:lang w:val="bg-BG"/>
        </w:rPr>
        <w:t>.</w:t>
      </w:r>
    </w:p>
    <w:p w14:paraId="52249438" w14:textId="77777777" w:rsidR="006501C0" w:rsidRPr="00725C21" w:rsidRDefault="006501C0" w:rsidP="005F5D89">
      <w:pPr>
        <w:pStyle w:val="ListParagraph"/>
        <w:ind w:left="1080"/>
        <w:rPr>
          <w:rFonts w:cs="Calibri"/>
          <w:sz w:val="24"/>
          <w:szCs w:val="24"/>
          <w:lang w:val="bg-BG"/>
        </w:rPr>
      </w:pPr>
    </w:p>
    <w:p w14:paraId="60571C42" w14:textId="77777777" w:rsidR="006501C0" w:rsidRPr="00725C21" w:rsidRDefault="006501C0" w:rsidP="00EE62F3">
      <w:pPr>
        <w:pStyle w:val="Heading1"/>
        <w:numPr>
          <w:ilvl w:val="0"/>
          <w:numId w:val="16"/>
        </w:numPr>
        <w:rPr>
          <w:rFonts w:ascii="Calibri" w:hAnsi="Calibri" w:cs="Calibri"/>
          <w:b/>
          <w:bCs/>
          <w:color w:val="auto"/>
          <w:sz w:val="28"/>
          <w:szCs w:val="28"/>
          <w:lang w:val="bg-BG"/>
        </w:rPr>
      </w:pPr>
      <w:bookmarkStart w:id="1" w:name="_Toc132971151"/>
      <w:r w:rsidRPr="00725C21">
        <w:rPr>
          <w:rFonts w:ascii="Calibri" w:hAnsi="Calibri" w:cs="Calibri"/>
          <w:b/>
          <w:bCs/>
          <w:color w:val="auto"/>
          <w:sz w:val="28"/>
          <w:szCs w:val="28"/>
          <w:lang w:val="bg-BG"/>
        </w:rPr>
        <w:t>Основна дейност</w:t>
      </w:r>
      <w:bookmarkEnd w:id="1"/>
    </w:p>
    <w:p w14:paraId="08E3E9BF" w14:textId="7F7375FA" w:rsidR="00B12762" w:rsidRPr="00725C21" w:rsidRDefault="00B12762" w:rsidP="00B12762">
      <w:pPr>
        <w:pStyle w:val="ListParagraph"/>
        <w:ind w:left="284" w:firstLine="796"/>
        <w:jc w:val="both"/>
        <w:rPr>
          <w:rFonts w:cs="Calibri"/>
          <w:sz w:val="24"/>
          <w:szCs w:val="24"/>
          <w:lang w:val="bg-BG"/>
        </w:rPr>
      </w:pPr>
      <w:r w:rsidRPr="00725C21">
        <w:rPr>
          <w:rFonts w:cs="Calibri"/>
          <w:sz w:val="24"/>
          <w:szCs w:val="24"/>
          <w:lang w:val="bg-BG"/>
        </w:rPr>
        <w:t xml:space="preserve">Съгласно съдебната регистрация </w:t>
      </w:r>
      <w:r w:rsidR="00486E8A" w:rsidRPr="00725C21">
        <w:rPr>
          <w:rFonts w:cs="Calibri"/>
          <w:sz w:val="24"/>
          <w:szCs w:val="24"/>
          <w:lang w:val="bg-BG"/>
        </w:rPr>
        <w:t>дружеството е</w:t>
      </w:r>
      <w:r w:rsidRPr="00725C21">
        <w:rPr>
          <w:rFonts w:cs="Calibri"/>
          <w:sz w:val="24"/>
          <w:szCs w:val="24"/>
          <w:lang w:val="bg-BG"/>
        </w:rPr>
        <w:t xml:space="preserve"> с предмет на дейност: </w:t>
      </w:r>
      <w:r w:rsidR="00486E8A" w:rsidRPr="00725C21">
        <w:rPr>
          <w:rFonts w:cs="Calibri"/>
          <w:i/>
          <w:sz w:val="24"/>
          <w:szCs w:val="24"/>
          <w:lang w:val="bg-BG"/>
        </w:rPr>
        <w:t>ПРОИЗВОДСТВО НА ЕЛЕКТРИЧЕСКА И ТОПЛИННА ЕНЕРГИЯ, ПОКУПКА И ПРОДАЖБА НА СТОКИ, ПРЕДОСТАВЯНЕ НА КОНСУЛТАЦИИ, ПРЕДСТАВИТЕЛСТВО, ПОСРЕДНИЧЕСТВО, АГЕНТСТВО ВСТРАНАТА И ЧУЖБИНА, КАКТО И ВСЯКА ДРУГА СТОПАНСКА ДЕЙНОСТ, НЕЗАБРАНЕНА ОТЗАКОНОДАТЕЛСТВОТО НА РЕПУБЛИКА БЪЛГАРИЯ</w:t>
      </w:r>
      <w:r w:rsidRPr="00725C21">
        <w:rPr>
          <w:rFonts w:cs="Calibri"/>
          <w:i/>
          <w:sz w:val="24"/>
          <w:szCs w:val="24"/>
          <w:lang w:val="bg-BG"/>
        </w:rPr>
        <w:t>.</w:t>
      </w:r>
    </w:p>
    <w:p w14:paraId="2E0DA4F5" w14:textId="77777777" w:rsidR="00F7459A" w:rsidRPr="00725C21" w:rsidRDefault="00B12762" w:rsidP="00B12762">
      <w:pPr>
        <w:pStyle w:val="ListParagraph"/>
        <w:ind w:left="284" w:firstLine="796"/>
        <w:jc w:val="both"/>
        <w:rPr>
          <w:rFonts w:cs="Calibri"/>
          <w:sz w:val="24"/>
          <w:szCs w:val="24"/>
          <w:lang w:val="bg-BG"/>
        </w:rPr>
      </w:pPr>
      <w:r w:rsidRPr="00725C21">
        <w:rPr>
          <w:rFonts w:cs="Calibri"/>
          <w:sz w:val="24"/>
          <w:szCs w:val="24"/>
          <w:lang w:val="bg-BG"/>
        </w:rPr>
        <w:t>Основен производствен обект на дружеството е оранжерия</w:t>
      </w:r>
      <w:r w:rsidR="00485652" w:rsidRPr="00725C21">
        <w:rPr>
          <w:rFonts w:cs="Calibri"/>
          <w:sz w:val="24"/>
          <w:szCs w:val="24"/>
          <w:lang w:val="bg-BG"/>
        </w:rPr>
        <w:t>,</w:t>
      </w:r>
      <w:r w:rsidRPr="00725C21">
        <w:rPr>
          <w:rFonts w:cs="Calibri"/>
          <w:sz w:val="24"/>
          <w:szCs w:val="24"/>
          <w:lang w:val="bg-BG"/>
        </w:rPr>
        <w:t xml:space="preserve"> </w:t>
      </w:r>
      <w:r w:rsidR="00485652" w:rsidRPr="00725C21">
        <w:rPr>
          <w:rFonts w:cs="Calibri"/>
          <w:sz w:val="24"/>
          <w:szCs w:val="24"/>
          <w:lang w:val="bg-BG"/>
        </w:rPr>
        <w:t>находяща се</w:t>
      </w:r>
      <w:r w:rsidRPr="00725C21">
        <w:rPr>
          <w:rFonts w:cs="Calibri"/>
          <w:sz w:val="24"/>
          <w:szCs w:val="24"/>
          <w:lang w:val="bg-BG"/>
        </w:rPr>
        <w:t xml:space="preserve"> в гр.</w:t>
      </w:r>
      <w:r w:rsidR="00DE7B39" w:rsidRPr="00725C21">
        <w:rPr>
          <w:rFonts w:cs="Calibri"/>
          <w:sz w:val="24"/>
          <w:szCs w:val="24"/>
          <w:lang w:val="bg-BG"/>
        </w:rPr>
        <w:t xml:space="preserve"> </w:t>
      </w:r>
      <w:r w:rsidR="00FB0E5C" w:rsidRPr="00725C21">
        <w:rPr>
          <w:rFonts w:cs="Calibri"/>
          <w:sz w:val="24"/>
          <w:szCs w:val="24"/>
          <w:lang w:val="bg-BG"/>
        </w:rPr>
        <w:t xml:space="preserve">Сливен </w:t>
      </w:r>
      <w:r w:rsidR="00485652" w:rsidRPr="00725C21">
        <w:rPr>
          <w:rFonts w:cs="Calibri"/>
          <w:sz w:val="24"/>
          <w:szCs w:val="24"/>
          <w:lang w:val="bg-BG"/>
        </w:rPr>
        <w:t xml:space="preserve"> </w:t>
      </w:r>
      <w:r w:rsidR="00F7459A" w:rsidRPr="00725C21">
        <w:rPr>
          <w:rFonts w:cs="Calibri"/>
          <w:sz w:val="24"/>
          <w:szCs w:val="24"/>
          <w:lang w:val="bg-BG"/>
        </w:rPr>
        <w:t>в поземлен имот с идентификатор № 67338.709.10 /шестдесет и седем хиляди триста тридесет и осем точка седемстотин и девет точка десет/, по кадастралната карта и кадастралните регистри на гр. Сливен, одобрени със заповед РД-18-31/19.04.2006г. на изпълнителния директор на АК, последно изменение със заповед: КД-14-20-202/09.04.2013г. на Началника на СГКК - Сливен, целият с площ 323 571 кв.м.</w:t>
      </w:r>
    </w:p>
    <w:p w14:paraId="2CB8A497" w14:textId="16AA6E05" w:rsidR="00B12762" w:rsidRPr="00725C21" w:rsidRDefault="00F7459A" w:rsidP="00B12762">
      <w:pPr>
        <w:pStyle w:val="ListParagraph"/>
        <w:ind w:left="284" w:firstLine="796"/>
        <w:jc w:val="both"/>
        <w:rPr>
          <w:rFonts w:cs="Calibri"/>
          <w:sz w:val="24"/>
          <w:szCs w:val="24"/>
          <w:lang w:val="bg-BG"/>
        </w:rPr>
      </w:pPr>
      <w:r w:rsidRPr="00725C21">
        <w:rPr>
          <w:rFonts w:cs="Calibri"/>
          <w:sz w:val="24"/>
          <w:szCs w:val="24"/>
          <w:lang w:val="bg-BG"/>
        </w:rPr>
        <w:t>З</w:t>
      </w:r>
      <w:r w:rsidR="00B12762" w:rsidRPr="00725C21">
        <w:rPr>
          <w:rFonts w:cs="Calibri"/>
          <w:sz w:val="24"/>
          <w:szCs w:val="24"/>
          <w:lang w:val="bg-BG"/>
        </w:rPr>
        <w:t xml:space="preserve">астроена оранжерийна площ </w:t>
      </w:r>
      <w:r w:rsidR="00675813" w:rsidRPr="00725C21">
        <w:rPr>
          <w:rFonts w:cs="Calibri"/>
          <w:sz w:val="24"/>
          <w:szCs w:val="24"/>
          <w:lang w:val="bg-BG"/>
        </w:rPr>
        <w:t xml:space="preserve">е </w:t>
      </w:r>
      <w:r w:rsidR="00B12762" w:rsidRPr="00725C21">
        <w:rPr>
          <w:rFonts w:cs="Calibri"/>
          <w:sz w:val="24"/>
          <w:szCs w:val="24"/>
          <w:lang w:val="bg-BG"/>
        </w:rPr>
        <w:t xml:space="preserve">в размер на </w:t>
      </w:r>
      <w:r w:rsidR="00E70DE3" w:rsidRPr="00725C21">
        <w:rPr>
          <w:rFonts w:cs="Calibri"/>
          <w:sz w:val="24"/>
          <w:szCs w:val="24"/>
          <w:lang w:val="bg-BG"/>
        </w:rPr>
        <w:t>150</w:t>
      </w:r>
      <w:r w:rsidR="00B12762" w:rsidRPr="00725C21">
        <w:rPr>
          <w:rFonts w:cs="Calibri"/>
          <w:sz w:val="24"/>
          <w:szCs w:val="24"/>
          <w:lang w:val="bg-BG"/>
        </w:rPr>
        <w:t xml:space="preserve"> дка</w:t>
      </w:r>
      <w:r w:rsidR="00E70DE3" w:rsidRPr="00725C21">
        <w:rPr>
          <w:rFonts w:cs="Calibri"/>
          <w:sz w:val="24"/>
          <w:szCs w:val="24"/>
          <w:lang w:val="bg-BG"/>
        </w:rPr>
        <w:t>, или 5 оранжерийни блока по 30 дка всеки</w:t>
      </w:r>
      <w:r w:rsidR="00B12762" w:rsidRPr="00725C21">
        <w:rPr>
          <w:rFonts w:cs="Calibri"/>
          <w:sz w:val="24"/>
          <w:szCs w:val="24"/>
          <w:lang w:val="bg-BG"/>
        </w:rPr>
        <w:t>.</w:t>
      </w:r>
      <w:r w:rsidR="00E70DE3" w:rsidRPr="00725C21">
        <w:rPr>
          <w:rFonts w:cs="Calibri"/>
          <w:sz w:val="24"/>
          <w:szCs w:val="24"/>
          <w:lang w:val="bg-BG"/>
        </w:rPr>
        <w:t xml:space="preserve"> Нова Пауър ЕООД експлоатира 4 от 5-те оранжерийни блока</w:t>
      </w:r>
      <w:r w:rsidR="00675813" w:rsidRPr="00725C21">
        <w:rPr>
          <w:rFonts w:cs="Calibri"/>
          <w:sz w:val="24"/>
          <w:szCs w:val="24"/>
          <w:lang w:val="bg-BG"/>
        </w:rPr>
        <w:t>. В</w:t>
      </w:r>
      <w:r w:rsidR="00E70DE3" w:rsidRPr="00725C21">
        <w:rPr>
          <w:rFonts w:cs="Calibri"/>
          <w:sz w:val="24"/>
          <w:szCs w:val="24"/>
          <w:lang w:val="bg-BG"/>
        </w:rPr>
        <w:t xml:space="preserve"> месеците</w:t>
      </w:r>
      <w:r w:rsidR="00675813" w:rsidRPr="00725C21">
        <w:rPr>
          <w:rFonts w:cs="Calibri"/>
          <w:sz w:val="24"/>
          <w:szCs w:val="24"/>
          <w:lang w:val="bg-BG"/>
        </w:rPr>
        <w:t>, в</w:t>
      </w:r>
      <w:r w:rsidR="00E70DE3" w:rsidRPr="00725C21">
        <w:rPr>
          <w:rFonts w:cs="Calibri"/>
          <w:sz w:val="24"/>
          <w:szCs w:val="24"/>
          <w:lang w:val="bg-BG"/>
        </w:rPr>
        <w:t xml:space="preserve"> които е предвидена работа на ко- генерационната инсталация</w:t>
      </w:r>
      <w:r w:rsidR="00675813" w:rsidRPr="00725C21">
        <w:rPr>
          <w:rFonts w:cs="Calibri"/>
          <w:sz w:val="24"/>
          <w:szCs w:val="24"/>
          <w:lang w:val="bg-BG"/>
        </w:rPr>
        <w:t>,</w:t>
      </w:r>
      <w:r w:rsidR="00E70DE3" w:rsidRPr="00725C21">
        <w:rPr>
          <w:rFonts w:cs="Calibri"/>
          <w:sz w:val="24"/>
          <w:szCs w:val="24"/>
          <w:lang w:val="bg-BG"/>
        </w:rPr>
        <w:t xml:space="preserve"> в оранжерията </w:t>
      </w:r>
      <w:r w:rsidR="00675813" w:rsidRPr="00725C21">
        <w:rPr>
          <w:rFonts w:cs="Calibri"/>
          <w:sz w:val="24"/>
          <w:szCs w:val="24"/>
          <w:lang w:val="bg-BG"/>
        </w:rPr>
        <w:t>щ</w:t>
      </w:r>
      <w:r w:rsidR="00E70DE3" w:rsidRPr="00725C21">
        <w:rPr>
          <w:rFonts w:cs="Calibri"/>
          <w:sz w:val="24"/>
          <w:szCs w:val="24"/>
          <w:lang w:val="bg-BG"/>
        </w:rPr>
        <w:t>а бъдат отглеждани краставици и домати</w:t>
      </w:r>
      <w:r w:rsidR="00675813" w:rsidRPr="00725C21">
        <w:rPr>
          <w:rFonts w:cs="Calibri"/>
          <w:sz w:val="24"/>
          <w:szCs w:val="24"/>
          <w:lang w:val="bg-BG"/>
        </w:rPr>
        <w:t>, като з</w:t>
      </w:r>
      <w:r w:rsidR="00E70DE3" w:rsidRPr="00725C21">
        <w:rPr>
          <w:rFonts w:cs="Calibri"/>
          <w:sz w:val="24"/>
          <w:szCs w:val="24"/>
          <w:lang w:val="bg-BG"/>
        </w:rPr>
        <w:t xml:space="preserve">а тяхното отглеждане и реколтиране ще бъде използвани </w:t>
      </w:r>
      <w:r w:rsidR="00675813" w:rsidRPr="00725C21">
        <w:rPr>
          <w:rFonts w:cs="Calibri"/>
          <w:sz w:val="24"/>
          <w:szCs w:val="24"/>
          <w:lang w:val="bg-BG"/>
        </w:rPr>
        <w:t xml:space="preserve">и </w:t>
      </w:r>
      <w:r w:rsidR="00E70DE3" w:rsidRPr="00725C21">
        <w:rPr>
          <w:rFonts w:cs="Calibri"/>
          <w:sz w:val="24"/>
          <w:szCs w:val="24"/>
          <w:lang w:val="bg-BG"/>
        </w:rPr>
        <w:t>произведените количества топлинна енергия.</w:t>
      </w:r>
    </w:p>
    <w:p w14:paraId="6B4B40AE" w14:textId="06FEAC32" w:rsidR="00FB0E5C" w:rsidRPr="00725C21" w:rsidRDefault="00FB0E5C" w:rsidP="00B12762">
      <w:pPr>
        <w:pStyle w:val="ListParagraph"/>
        <w:ind w:left="284" w:firstLine="796"/>
        <w:jc w:val="both"/>
        <w:rPr>
          <w:rFonts w:cs="Calibri"/>
          <w:sz w:val="24"/>
          <w:szCs w:val="24"/>
          <w:lang w:val="bg-BG"/>
        </w:rPr>
      </w:pPr>
      <w:r w:rsidRPr="00725C21">
        <w:rPr>
          <w:rFonts w:cs="Calibri"/>
          <w:sz w:val="24"/>
          <w:szCs w:val="24"/>
          <w:lang w:val="bg-BG"/>
        </w:rPr>
        <w:t>Дружеството притежава и експлоатира Ко</w:t>
      </w:r>
      <w:r w:rsidR="0050302F" w:rsidRPr="00725C21">
        <w:rPr>
          <w:rFonts w:cs="Calibri"/>
          <w:sz w:val="24"/>
          <w:szCs w:val="24"/>
          <w:lang w:val="bg-BG"/>
        </w:rPr>
        <w:t>-</w:t>
      </w:r>
      <w:r w:rsidRPr="00725C21">
        <w:rPr>
          <w:rFonts w:cs="Calibri"/>
          <w:sz w:val="24"/>
          <w:szCs w:val="24"/>
          <w:lang w:val="bg-BG"/>
        </w:rPr>
        <w:t xml:space="preserve">генерационна инсталация за високо- ефективно производство на електрическа и топлинна енергия с </w:t>
      </w:r>
      <w:r w:rsidR="00735CB3" w:rsidRPr="00725C21">
        <w:rPr>
          <w:rFonts w:cs="Calibri"/>
          <w:sz w:val="24"/>
          <w:szCs w:val="24"/>
          <w:lang w:val="bg-BG"/>
        </w:rPr>
        <w:t>газобутален двигател Jenbacher JMS 616 GS-N.LC</w:t>
      </w:r>
      <w:r w:rsidR="00CB7CC9" w:rsidRPr="00725C21">
        <w:rPr>
          <w:rFonts w:cs="Calibri"/>
          <w:sz w:val="24"/>
          <w:szCs w:val="24"/>
          <w:lang w:val="bg-BG"/>
        </w:rPr>
        <w:t>.</w:t>
      </w:r>
    </w:p>
    <w:p w14:paraId="2CE3B578" w14:textId="77777777" w:rsidR="00FB0E5C" w:rsidRPr="00725C21" w:rsidRDefault="00FB0E5C" w:rsidP="00834A9E">
      <w:pPr>
        <w:pStyle w:val="ListParagraph"/>
        <w:ind w:left="284" w:firstLine="796"/>
        <w:jc w:val="both"/>
        <w:rPr>
          <w:rFonts w:cs="Calibri"/>
          <w:sz w:val="24"/>
          <w:szCs w:val="24"/>
          <w:lang w:val="bg-BG"/>
        </w:rPr>
      </w:pPr>
    </w:p>
    <w:p w14:paraId="72C56768" w14:textId="5139AC6F" w:rsidR="006501C0" w:rsidRPr="00725C21" w:rsidRDefault="006501C0" w:rsidP="00EE62F3">
      <w:pPr>
        <w:pStyle w:val="Heading1"/>
        <w:numPr>
          <w:ilvl w:val="0"/>
          <w:numId w:val="16"/>
        </w:numPr>
        <w:rPr>
          <w:rFonts w:ascii="Calibri" w:hAnsi="Calibri" w:cs="Calibri"/>
          <w:b/>
          <w:bCs/>
          <w:color w:val="auto"/>
          <w:sz w:val="28"/>
          <w:szCs w:val="28"/>
          <w:lang w:val="bg-BG"/>
        </w:rPr>
      </w:pPr>
      <w:bookmarkStart w:id="2" w:name="_Toc132971152"/>
      <w:r w:rsidRPr="00725C21">
        <w:rPr>
          <w:rFonts w:ascii="Calibri" w:hAnsi="Calibri" w:cs="Calibri"/>
          <w:b/>
          <w:bCs/>
          <w:color w:val="auto"/>
          <w:sz w:val="28"/>
          <w:szCs w:val="28"/>
          <w:lang w:val="bg-BG"/>
        </w:rPr>
        <w:t xml:space="preserve">Описание на </w:t>
      </w:r>
      <w:r w:rsidR="00735CB3" w:rsidRPr="00725C21">
        <w:rPr>
          <w:rFonts w:ascii="Calibri" w:hAnsi="Calibri" w:cs="Calibri"/>
          <w:b/>
          <w:bCs/>
          <w:color w:val="auto"/>
          <w:sz w:val="28"/>
          <w:szCs w:val="28"/>
          <w:lang w:val="bg-BG"/>
        </w:rPr>
        <w:t>ко</w:t>
      </w:r>
      <w:r w:rsidR="0050302F" w:rsidRPr="00725C21">
        <w:rPr>
          <w:rFonts w:ascii="Calibri" w:hAnsi="Calibri" w:cs="Calibri"/>
          <w:b/>
          <w:bCs/>
          <w:color w:val="auto"/>
          <w:sz w:val="28"/>
          <w:szCs w:val="28"/>
          <w:lang w:val="bg-BG"/>
        </w:rPr>
        <w:t>-</w:t>
      </w:r>
      <w:r w:rsidR="00735CB3" w:rsidRPr="00725C21">
        <w:rPr>
          <w:rFonts w:ascii="Calibri" w:hAnsi="Calibri" w:cs="Calibri"/>
          <w:b/>
          <w:bCs/>
          <w:color w:val="auto"/>
          <w:sz w:val="28"/>
          <w:szCs w:val="28"/>
          <w:lang w:val="bg-BG"/>
        </w:rPr>
        <w:t>генерационната инсталация</w:t>
      </w:r>
      <w:bookmarkEnd w:id="2"/>
    </w:p>
    <w:p w14:paraId="645C356E" w14:textId="50C0BE90" w:rsidR="00D9642D" w:rsidRPr="00725C21" w:rsidRDefault="00CB7CC9" w:rsidP="00BF5619">
      <w:pPr>
        <w:pStyle w:val="ListParagraph"/>
        <w:spacing w:before="60" w:after="0"/>
        <w:ind w:left="284" w:firstLine="794"/>
        <w:jc w:val="both"/>
        <w:rPr>
          <w:rFonts w:cs="Calibri"/>
          <w:sz w:val="24"/>
          <w:szCs w:val="24"/>
          <w:lang w:val="bg-BG"/>
        </w:rPr>
      </w:pPr>
      <w:r w:rsidRPr="00725C21">
        <w:rPr>
          <w:rFonts w:cs="Calibri"/>
          <w:bCs/>
          <w:sz w:val="24"/>
          <w:szCs w:val="24"/>
          <w:lang w:val="bg-BG"/>
        </w:rPr>
        <w:t>Ко</w:t>
      </w:r>
      <w:r w:rsidR="0050302F" w:rsidRPr="00725C21">
        <w:rPr>
          <w:rFonts w:cs="Calibri"/>
          <w:bCs/>
          <w:sz w:val="24"/>
          <w:szCs w:val="24"/>
          <w:lang w:val="bg-BG"/>
        </w:rPr>
        <w:t>-</w:t>
      </w:r>
      <w:r w:rsidR="002F7B73">
        <w:rPr>
          <w:rFonts w:cs="Calibri"/>
          <w:bCs/>
          <w:sz w:val="24"/>
          <w:szCs w:val="24"/>
          <w:lang w:val="bg-BG"/>
        </w:rPr>
        <w:t xml:space="preserve"> </w:t>
      </w:r>
      <w:r w:rsidRPr="00725C21">
        <w:rPr>
          <w:rFonts w:cs="Calibri"/>
          <w:bCs/>
          <w:sz w:val="24"/>
          <w:szCs w:val="24"/>
          <w:lang w:val="bg-BG"/>
        </w:rPr>
        <w:t>генерационната инсталация</w:t>
      </w:r>
      <w:r w:rsidRPr="00725C21">
        <w:rPr>
          <w:rFonts w:cs="Calibri"/>
          <w:sz w:val="24"/>
          <w:szCs w:val="24"/>
          <w:lang w:val="bg-BG"/>
        </w:rPr>
        <w:t xml:space="preserve"> с</w:t>
      </w:r>
      <w:r w:rsidR="006501C0" w:rsidRPr="00725C21">
        <w:rPr>
          <w:rFonts w:cs="Calibri"/>
          <w:sz w:val="24"/>
          <w:szCs w:val="24"/>
          <w:lang w:val="bg-BG"/>
        </w:rPr>
        <w:t xml:space="preserve"> </w:t>
      </w:r>
      <w:r w:rsidRPr="00725C21">
        <w:rPr>
          <w:rFonts w:cs="Calibri"/>
          <w:sz w:val="24"/>
          <w:szCs w:val="24"/>
          <w:lang w:val="bg-BG"/>
        </w:rPr>
        <w:t xml:space="preserve">газобутален двигател Jenbacher JMS 616 GS-N.LC, притежавана от Нова Пауър ЕООД </w:t>
      </w:r>
      <w:r w:rsidR="0050302F" w:rsidRPr="00725C21">
        <w:rPr>
          <w:rFonts w:cs="Calibri"/>
          <w:sz w:val="24"/>
          <w:szCs w:val="24"/>
          <w:lang w:val="bg-BG"/>
        </w:rPr>
        <w:t>е с обща инсталирана е</w:t>
      </w:r>
      <w:r w:rsidR="006501C0" w:rsidRPr="00725C21">
        <w:rPr>
          <w:rFonts w:cs="Calibri"/>
          <w:sz w:val="24"/>
          <w:szCs w:val="24"/>
          <w:lang w:val="bg-BG"/>
        </w:rPr>
        <w:t xml:space="preserve">лектрическа мощност </w:t>
      </w:r>
      <w:r w:rsidR="0050302F" w:rsidRPr="00725C21">
        <w:rPr>
          <w:rFonts w:cs="Calibri"/>
          <w:sz w:val="24"/>
          <w:szCs w:val="24"/>
          <w:lang w:val="bg-BG"/>
        </w:rPr>
        <w:t xml:space="preserve">от </w:t>
      </w:r>
      <w:r w:rsidRPr="00725C21">
        <w:rPr>
          <w:rFonts w:cs="Calibri"/>
          <w:sz w:val="24"/>
          <w:szCs w:val="24"/>
          <w:lang w:val="bg-BG"/>
        </w:rPr>
        <w:t>2,430</w:t>
      </w:r>
      <w:r w:rsidR="006501C0" w:rsidRPr="00725C21">
        <w:rPr>
          <w:rFonts w:cs="Calibri"/>
          <w:sz w:val="24"/>
          <w:szCs w:val="24"/>
          <w:lang w:val="bg-BG"/>
        </w:rPr>
        <w:t xml:space="preserve"> </w:t>
      </w:r>
      <w:r w:rsidRPr="00725C21">
        <w:rPr>
          <w:rFonts w:cs="Calibri"/>
          <w:sz w:val="24"/>
          <w:szCs w:val="24"/>
          <w:lang w:val="bg-BG"/>
        </w:rPr>
        <w:t>M</w:t>
      </w:r>
      <w:r w:rsidR="006501C0" w:rsidRPr="00725C21">
        <w:rPr>
          <w:rFonts w:cs="Calibri"/>
          <w:sz w:val="24"/>
          <w:szCs w:val="24"/>
          <w:lang w:val="bg-BG"/>
        </w:rPr>
        <w:t>W</w:t>
      </w:r>
      <w:r w:rsidR="0050302F" w:rsidRPr="00725C21">
        <w:rPr>
          <w:rFonts w:cs="Calibri"/>
          <w:sz w:val="24"/>
          <w:szCs w:val="24"/>
          <w:lang w:val="bg-BG"/>
        </w:rPr>
        <w:t>, респективно 2,413 kW т</w:t>
      </w:r>
      <w:r w:rsidR="006501C0" w:rsidRPr="00725C21">
        <w:rPr>
          <w:rFonts w:cs="Calibri"/>
          <w:sz w:val="24"/>
          <w:szCs w:val="24"/>
          <w:lang w:val="bg-BG"/>
        </w:rPr>
        <w:t>оплинна мощност</w:t>
      </w:r>
      <w:r w:rsidR="004A616F" w:rsidRPr="00725C21">
        <w:rPr>
          <w:rFonts w:cs="Calibri"/>
          <w:sz w:val="24"/>
          <w:szCs w:val="24"/>
          <w:lang w:val="bg-BG"/>
        </w:rPr>
        <w:t xml:space="preserve">. Освен газобуталния двигател, инсталацията </w:t>
      </w:r>
      <w:r w:rsidR="00D9642D" w:rsidRPr="00725C21">
        <w:rPr>
          <w:rFonts w:cs="Calibri"/>
          <w:sz w:val="24"/>
          <w:szCs w:val="24"/>
          <w:lang w:val="bg-BG"/>
        </w:rPr>
        <w:t xml:space="preserve"> включва следните </w:t>
      </w:r>
      <w:r w:rsidR="004A616F" w:rsidRPr="00725C21">
        <w:rPr>
          <w:rFonts w:cs="Calibri"/>
          <w:sz w:val="24"/>
          <w:szCs w:val="24"/>
          <w:lang w:val="bg-BG"/>
        </w:rPr>
        <w:t>спомагателни</w:t>
      </w:r>
      <w:r w:rsidR="00D9642D" w:rsidRPr="00725C21">
        <w:rPr>
          <w:rFonts w:cs="Calibri"/>
          <w:sz w:val="24"/>
          <w:szCs w:val="24"/>
          <w:lang w:val="bg-BG"/>
        </w:rPr>
        <w:t xml:space="preserve"> компоненти:</w:t>
      </w:r>
      <w:r w:rsidR="00BF5619" w:rsidRPr="00725C21">
        <w:rPr>
          <w:rFonts w:cs="Calibri"/>
          <w:sz w:val="24"/>
          <w:szCs w:val="24"/>
          <w:lang w:val="bg-BG"/>
        </w:rPr>
        <w:t xml:space="preserve"> </w:t>
      </w:r>
      <w:r w:rsidR="00592C45" w:rsidRPr="00725C21">
        <w:rPr>
          <w:rFonts w:cs="Calibri"/>
          <w:sz w:val="24"/>
          <w:szCs w:val="24"/>
          <w:lang w:val="bg-BG"/>
        </w:rPr>
        <w:t>системи за регулиране и управление на електропроизводството, системи за връзка с електрическата мрежа;</w:t>
      </w:r>
      <w:r w:rsidR="00BF5619" w:rsidRPr="00725C21">
        <w:rPr>
          <w:rFonts w:cs="Calibri"/>
          <w:sz w:val="24"/>
          <w:szCs w:val="24"/>
          <w:lang w:val="bg-BG"/>
        </w:rPr>
        <w:t xml:space="preserve"> </w:t>
      </w:r>
      <w:r w:rsidR="00592C45" w:rsidRPr="00725C21">
        <w:rPr>
          <w:rFonts w:cs="Calibri"/>
          <w:sz w:val="24"/>
          <w:szCs w:val="24"/>
          <w:lang w:val="bg-BG"/>
        </w:rPr>
        <w:t>система от присъединителни тръбопроводи, топлообменници, помпи, регулираща и спирателна арматура;</w:t>
      </w:r>
      <w:r w:rsidR="00BF5619" w:rsidRPr="00725C21">
        <w:rPr>
          <w:rFonts w:cs="Calibri"/>
          <w:sz w:val="24"/>
          <w:szCs w:val="24"/>
          <w:lang w:val="bg-BG"/>
        </w:rPr>
        <w:t xml:space="preserve"> </w:t>
      </w:r>
      <w:r w:rsidR="00D9642D" w:rsidRPr="00725C21">
        <w:rPr>
          <w:rFonts w:cs="Calibri"/>
          <w:sz w:val="24"/>
          <w:szCs w:val="24"/>
          <w:lang w:val="bg-BG"/>
        </w:rPr>
        <w:t>пускова система, система за охлаждане, смазочна система, система за захранване с гориво;</w:t>
      </w:r>
      <w:r w:rsidR="00BF5619" w:rsidRPr="00725C21">
        <w:rPr>
          <w:rFonts w:cs="Calibri"/>
          <w:sz w:val="24"/>
          <w:szCs w:val="24"/>
          <w:lang w:val="bg-BG"/>
        </w:rPr>
        <w:t xml:space="preserve"> </w:t>
      </w:r>
      <w:r w:rsidRPr="00725C21">
        <w:rPr>
          <w:rFonts w:cs="Calibri"/>
          <w:sz w:val="24"/>
          <w:szCs w:val="24"/>
          <w:lang w:val="bg-BG"/>
        </w:rPr>
        <w:t xml:space="preserve">система за подаване </w:t>
      </w:r>
      <w:r w:rsidR="00592C45" w:rsidRPr="00725C21">
        <w:rPr>
          <w:rFonts w:cs="Calibri"/>
          <w:sz w:val="24"/>
          <w:szCs w:val="24"/>
          <w:lang w:val="bg-BG"/>
        </w:rPr>
        <w:t xml:space="preserve">резервно </w:t>
      </w:r>
      <w:r w:rsidRPr="00725C21">
        <w:rPr>
          <w:rFonts w:cs="Calibri"/>
          <w:sz w:val="24"/>
          <w:szCs w:val="24"/>
          <w:lang w:val="bg-BG"/>
        </w:rPr>
        <w:t>гориво</w:t>
      </w:r>
      <w:r w:rsidR="00592C45" w:rsidRPr="00725C21">
        <w:rPr>
          <w:rFonts w:cs="Calibri"/>
          <w:sz w:val="24"/>
          <w:szCs w:val="24"/>
          <w:lang w:val="bg-BG"/>
        </w:rPr>
        <w:t>, а именно</w:t>
      </w:r>
      <w:r w:rsidRPr="00725C21">
        <w:rPr>
          <w:rFonts w:cs="Calibri"/>
          <w:sz w:val="24"/>
          <w:szCs w:val="24"/>
          <w:lang w:val="bg-BG"/>
        </w:rPr>
        <w:t xml:space="preserve"> газ пропан - бутан</w:t>
      </w:r>
      <w:r w:rsidR="00D9642D" w:rsidRPr="00725C21">
        <w:rPr>
          <w:rFonts w:cs="Calibri"/>
          <w:sz w:val="24"/>
          <w:szCs w:val="24"/>
          <w:lang w:val="bg-BG"/>
        </w:rPr>
        <w:t>.</w:t>
      </w:r>
    </w:p>
    <w:p w14:paraId="407AAD21" w14:textId="77777777" w:rsidR="00D9642D" w:rsidRPr="00725C21" w:rsidRDefault="00D9642D" w:rsidP="00834A9E">
      <w:pPr>
        <w:pStyle w:val="ListParagraph"/>
        <w:ind w:left="284" w:firstLine="796"/>
        <w:jc w:val="both"/>
        <w:rPr>
          <w:rFonts w:cs="Calibri"/>
          <w:sz w:val="24"/>
          <w:szCs w:val="24"/>
          <w:lang w:val="bg-BG"/>
        </w:rPr>
      </w:pPr>
    </w:p>
    <w:p w14:paraId="3D50A19B" w14:textId="77777777" w:rsidR="00C86E55" w:rsidRPr="00725C21" w:rsidRDefault="00C86E55" w:rsidP="00834A9E">
      <w:pPr>
        <w:pStyle w:val="ListParagraph"/>
        <w:ind w:left="284" w:firstLine="796"/>
        <w:jc w:val="both"/>
        <w:rPr>
          <w:rFonts w:cs="Calibri"/>
          <w:sz w:val="24"/>
          <w:szCs w:val="24"/>
          <w:lang w:val="bg-BG"/>
        </w:rPr>
      </w:pPr>
    </w:p>
    <w:p w14:paraId="5954903F" w14:textId="27C1CF47" w:rsidR="006501C0" w:rsidRPr="00725C21" w:rsidRDefault="006501C0" w:rsidP="00EE62F3">
      <w:pPr>
        <w:pStyle w:val="Heading1"/>
        <w:numPr>
          <w:ilvl w:val="0"/>
          <w:numId w:val="16"/>
        </w:numPr>
        <w:rPr>
          <w:rFonts w:ascii="Calibri" w:hAnsi="Calibri" w:cs="Calibri"/>
          <w:b/>
          <w:bCs/>
          <w:color w:val="auto"/>
          <w:sz w:val="28"/>
          <w:szCs w:val="28"/>
          <w:lang w:val="bg-BG"/>
        </w:rPr>
      </w:pPr>
      <w:bookmarkStart w:id="3" w:name="_Toc132971153"/>
      <w:r w:rsidRPr="00725C21">
        <w:rPr>
          <w:rFonts w:ascii="Calibri" w:hAnsi="Calibri" w:cs="Calibri"/>
          <w:b/>
          <w:bCs/>
          <w:color w:val="auto"/>
          <w:sz w:val="28"/>
          <w:szCs w:val="28"/>
          <w:lang w:val="bg-BG"/>
        </w:rPr>
        <w:lastRenderedPageBreak/>
        <w:t>Прогноз</w:t>
      </w:r>
      <w:r w:rsidR="00CC4BC8" w:rsidRPr="00725C21">
        <w:rPr>
          <w:rFonts w:ascii="Calibri" w:hAnsi="Calibri" w:cs="Calibri"/>
          <w:b/>
          <w:bCs/>
          <w:color w:val="auto"/>
          <w:sz w:val="28"/>
          <w:szCs w:val="28"/>
          <w:lang w:val="bg-BG"/>
        </w:rPr>
        <w:t>на работа на ко</w:t>
      </w:r>
      <w:r w:rsidR="0050302F" w:rsidRPr="00725C21">
        <w:rPr>
          <w:rFonts w:ascii="Calibri" w:hAnsi="Calibri" w:cs="Calibri"/>
          <w:b/>
          <w:bCs/>
          <w:color w:val="auto"/>
          <w:sz w:val="28"/>
          <w:szCs w:val="28"/>
          <w:lang w:val="bg-BG"/>
        </w:rPr>
        <w:t>-</w:t>
      </w:r>
      <w:r w:rsidR="00CC4BC8" w:rsidRPr="00725C21">
        <w:rPr>
          <w:rFonts w:ascii="Calibri" w:hAnsi="Calibri" w:cs="Calibri"/>
          <w:b/>
          <w:bCs/>
          <w:color w:val="auto"/>
          <w:sz w:val="28"/>
          <w:szCs w:val="28"/>
          <w:lang w:val="bg-BG"/>
        </w:rPr>
        <w:t>генерационната инсталация</w:t>
      </w:r>
      <w:bookmarkEnd w:id="3"/>
      <w:r w:rsidRPr="00725C21">
        <w:rPr>
          <w:rFonts w:ascii="Calibri" w:hAnsi="Calibri" w:cs="Calibri"/>
          <w:b/>
          <w:bCs/>
          <w:color w:val="auto"/>
          <w:sz w:val="28"/>
          <w:szCs w:val="28"/>
          <w:lang w:val="bg-BG"/>
        </w:rPr>
        <w:t xml:space="preserve"> </w:t>
      </w:r>
    </w:p>
    <w:p w14:paraId="449E96B1" w14:textId="11B704D8" w:rsidR="00BF5619" w:rsidRPr="00725C21" w:rsidRDefault="00BF5619" w:rsidP="00834A9E">
      <w:pPr>
        <w:pStyle w:val="ListParagraph"/>
        <w:ind w:left="284" w:firstLine="796"/>
        <w:jc w:val="both"/>
        <w:rPr>
          <w:rFonts w:cs="Calibri"/>
          <w:sz w:val="24"/>
          <w:szCs w:val="24"/>
          <w:lang w:val="bg-BG"/>
        </w:rPr>
      </w:pPr>
      <w:r w:rsidRPr="00725C21">
        <w:rPr>
          <w:rFonts w:cs="Calibri"/>
          <w:sz w:val="24"/>
          <w:szCs w:val="24"/>
          <w:lang w:val="bg-BG"/>
        </w:rPr>
        <w:t>Прогнозната работа на ко-генерационната инсталация, залегнала и в ценовия модел за регулаторен период 01.07.202</w:t>
      </w:r>
      <w:r w:rsidR="003111FB" w:rsidRPr="00725C21">
        <w:rPr>
          <w:rFonts w:cs="Calibri"/>
          <w:sz w:val="24"/>
          <w:szCs w:val="24"/>
          <w:lang w:val="bg-BG"/>
        </w:rPr>
        <w:t>4</w:t>
      </w:r>
      <w:r w:rsidRPr="00725C21">
        <w:rPr>
          <w:rFonts w:cs="Calibri"/>
          <w:sz w:val="24"/>
          <w:szCs w:val="24"/>
          <w:lang w:val="bg-BG"/>
        </w:rPr>
        <w:t>-30.06.202</w:t>
      </w:r>
      <w:r w:rsidR="003111FB" w:rsidRPr="00725C21">
        <w:rPr>
          <w:rFonts w:cs="Calibri"/>
          <w:sz w:val="24"/>
          <w:szCs w:val="24"/>
          <w:lang w:val="bg-BG"/>
        </w:rPr>
        <w:t>5</w:t>
      </w:r>
      <w:r w:rsidRPr="00725C21">
        <w:rPr>
          <w:rFonts w:cs="Calibri"/>
          <w:sz w:val="24"/>
          <w:szCs w:val="24"/>
          <w:lang w:val="bg-BG"/>
        </w:rPr>
        <w:t xml:space="preserve"> год. се базира на:</w:t>
      </w:r>
    </w:p>
    <w:p w14:paraId="2BA69B77" w14:textId="79A550B5" w:rsidR="00BF5619" w:rsidRPr="00725C21" w:rsidRDefault="00BF5619" w:rsidP="00BF5619">
      <w:pPr>
        <w:pStyle w:val="ListParagraph"/>
        <w:numPr>
          <w:ilvl w:val="0"/>
          <w:numId w:val="17"/>
        </w:numPr>
        <w:jc w:val="both"/>
        <w:rPr>
          <w:rFonts w:cs="Calibri"/>
          <w:sz w:val="24"/>
          <w:szCs w:val="24"/>
          <w:lang w:val="bg-BG"/>
        </w:rPr>
      </w:pPr>
      <w:r w:rsidRPr="00725C21">
        <w:rPr>
          <w:rFonts w:cs="Calibri"/>
          <w:sz w:val="24"/>
          <w:szCs w:val="24"/>
          <w:lang w:val="bg-BG"/>
        </w:rPr>
        <w:t>очакваните нужди на оранжерийния комплекс от топлинна енергия, предвид производствената му програма и</w:t>
      </w:r>
    </w:p>
    <w:p w14:paraId="2E8D6204" w14:textId="6B32DAC3" w:rsidR="00BF5619" w:rsidRPr="00725C21" w:rsidRDefault="00BF5619" w:rsidP="00BF5619">
      <w:pPr>
        <w:pStyle w:val="ListParagraph"/>
        <w:numPr>
          <w:ilvl w:val="0"/>
          <w:numId w:val="17"/>
        </w:numPr>
        <w:jc w:val="both"/>
        <w:rPr>
          <w:rFonts w:cs="Calibri"/>
          <w:sz w:val="24"/>
          <w:szCs w:val="24"/>
          <w:lang w:val="bg-BG"/>
        </w:rPr>
      </w:pPr>
      <w:r w:rsidRPr="00725C21">
        <w:rPr>
          <w:rFonts w:cs="Calibri"/>
          <w:sz w:val="24"/>
          <w:szCs w:val="24"/>
          <w:lang w:val="bg-BG"/>
        </w:rPr>
        <w:t>отчетените количества произведена топлинна и електрическа енергия за регулаторен период 01.07.202</w:t>
      </w:r>
      <w:r w:rsidR="003111FB" w:rsidRPr="00725C21">
        <w:rPr>
          <w:rFonts w:cs="Calibri"/>
          <w:sz w:val="24"/>
          <w:szCs w:val="24"/>
          <w:lang w:val="bg-BG"/>
        </w:rPr>
        <w:t>3</w:t>
      </w:r>
      <w:r w:rsidRPr="00725C21">
        <w:rPr>
          <w:rFonts w:cs="Calibri"/>
          <w:sz w:val="24"/>
          <w:szCs w:val="24"/>
          <w:lang w:val="bg-BG"/>
        </w:rPr>
        <w:t>-30.06.202</w:t>
      </w:r>
      <w:r w:rsidR="003111FB" w:rsidRPr="00725C21">
        <w:rPr>
          <w:rFonts w:cs="Calibri"/>
          <w:sz w:val="24"/>
          <w:szCs w:val="24"/>
          <w:lang w:val="bg-BG"/>
        </w:rPr>
        <w:t>4</w:t>
      </w:r>
      <w:r w:rsidRPr="00725C21">
        <w:rPr>
          <w:rFonts w:cs="Calibri"/>
          <w:sz w:val="24"/>
          <w:szCs w:val="24"/>
          <w:lang w:val="bg-BG"/>
        </w:rPr>
        <w:t xml:space="preserve"> год.</w:t>
      </w:r>
    </w:p>
    <w:p w14:paraId="46709B06" w14:textId="08A85F33" w:rsidR="006501C0" w:rsidRPr="00725C21" w:rsidRDefault="006501C0" w:rsidP="00834A9E">
      <w:pPr>
        <w:pStyle w:val="ListParagraph"/>
        <w:ind w:left="284" w:firstLine="796"/>
        <w:jc w:val="both"/>
        <w:rPr>
          <w:rFonts w:cs="Calibri"/>
          <w:sz w:val="24"/>
          <w:szCs w:val="24"/>
          <w:lang w:val="bg-BG"/>
        </w:rPr>
      </w:pPr>
      <w:r w:rsidRPr="00725C21">
        <w:rPr>
          <w:rFonts w:cs="Calibri"/>
          <w:sz w:val="24"/>
          <w:szCs w:val="24"/>
          <w:lang w:val="bg-BG"/>
        </w:rPr>
        <w:t xml:space="preserve">Производствената програма на ко-генерационна инсталация </w:t>
      </w:r>
      <w:r w:rsidR="002220DF" w:rsidRPr="00725C21">
        <w:rPr>
          <w:rFonts w:cs="Calibri"/>
          <w:sz w:val="24"/>
          <w:szCs w:val="24"/>
          <w:lang w:val="bg-BG"/>
        </w:rPr>
        <w:t>за новия регулаторен период – 01.07.202</w:t>
      </w:r>
      <w:r w:rsidR="003111FB" w:rsidRPr="00725C21">
        <w:rPr>
          <w:rFonts w:cs="Calibri"/>
          <w:sz w:val="24"/>
          <w:szCs w:val="24"/>
          <w:lang w:val="bg-BG"/>
        </w:rPr>
        <w:t>4</w:t>
      </w:r>
      <w:r w:rsidR="002220DF" w:rsidRPr="00725C21">
        <w:rPr>
          <w:rFonts w:cs="Calibri"/>
          <w:sz w:val="24"/>
          <w:szCs w:val="24"/>
          <w:lang w:val="bg-BG"/>
        </w:rPr>
        <w:t>-30.06.202</w:t>
      </w:r>
      <w:r w:rsidR="003111FB" w:rsidRPr="00725C21">
        <w:rPr>
          <w:rFonts w:cs="Calibri"/>
          <w:sz w:val="24"/>
          <w:szCs w:val="24"/>
          <w:lang w:val="bg-BG"/>
        </w:rPr>
        <w:t>5</w:t>
      </w:r>
      <w:r w:rsidR="002220DF" w:rsidRPr="00725C21">
        <w:rPr>
          <w:rFonts w:cs="Calibri"/>
          <w:sz w:val="24"/>
          <w:szCs w:val="24"/>
          <w:lang w:val="bg-BG"/>
        </w:rPr>
        <w:t xml:space="preserve"> год.</w:t>
      </w:r>
      <w:r w:rsidR="00A01C75" w:rsidRPr="00725C21">
        <w:rPr>
          <w:rFonts w:cs="Calibri"/>
          <w:sz w:val="24"/>
          <w:szCs w:val="24"/>
          <w:lang w:val="bg-BG"/>
        </w:rPr>
        <w:t xml:space="preserve"> предвижда </w:t>
      </w:r>
      <w:r w:rsidR="003111FB" w:rsidRPr="00725C21">
        <w:rPr>
          <w:rFonts w:cs="Calibri"/>
          <w:sz w:val="24"/>
          <w:szCs w:val="24"/>
          <w:lang w:val="bg-BG"/>
        </w:rPr>
        <w:t>2112</w:t>
      </w:r>
      <w:r w:rsidR="00A01C75" w:rsidRPr="00725C21">
        <w:rPr>
          <w:rFonts w:cs="Calibri"/>
          <w:sz w:val="24"/>
          <w:szCs w:val="24"/>
          <w:lang w:val="bg-BG"/>
        </w:rPr>
        <w:t xml:space="preserve"> часа работа на </w:t>
      </w:r>
      <w:r w:rsidR="003111FB" w:rsidRPr="00725C21">
        <w:rPr>
          <w:rFonts w:cs="Calibri"/>
          <w:sz w:val="24"/>
          <w:szCs w:val="24"/>
          <w:lang w:val="bg-BG"/>
        </w:rPr>
        <w:t>изчислени на база работна мощност на двигателя от 2,430 MWh</w:t>
      </w:r>
      <w:r w:rsidR="00A01C75" w:rsidRPr="00725C21">
        <w:rPr>
          <w:rFonts w:cs="Calibri"/>
          <w:sz w:val="24"/>
          <w:szCs w:val="24"/>
          <w:lang w:val="bg-BG"/>
        </w:rPr>
        <w:t>, и</w:t>
      </w:r>
      <w:r w:rsidR="002220DF" w:rsidRPr="00725C21">
        <w:rPr>
          <w:rFonts w:cs="Calibri"/>
          <w:sz w:val="24"/>
          <w:szCs w:val="24"/>
          <w:lang w:val="bg-BG"/>
        </w:rPr>
        <w:t xml:space="preserve"> е представен</w:t>
      </w:r>
      <w:r w:rsidR="00A01C75" w:rsidRPr="00725C21">
        <w:rPr>
          <w:rFonts w:cs="Calibri"/>
          <w:sz w:val="24"/>
          <w:szCs w:val="24"/>
          <w:lang w:val="bg-BG"/>
        </w:rPr>
        <w:t>а</w:t>
      </w:r>
      <w:r w:rsidR="002220DF" w:rsidRPr="00725C21">
        <w:rPr>
          <w:rFonts w:cs="Calibri"/>
          <w:sz w:val="24"/>
          <w:szCs w:val="24"/>
          <w:lang w:val="bg-BG"/>
        </w:rPr>
        <w:t xml:space="preserve"> в следващата таблица</w:t>
      </w:r>
      <w:r w:rsidRPr="00725C21">
        <w:rPr>
          <w:rFonts w:cs="Calibri"/>
          <w:sz w:val="24"/>
          <w:szCs w:val="24"/>
          <w:lang w:val="bg-BG"/>
        </w:rPr>
        <w:t>:</w:t>
      </w:r>
    </w:p>
    <w:tbl>
      <w:tblPr>
        <w:tblW w:w="10878" w:type="dxa"/>
        <w:tblInd w:w="-318" w:type="dxa"/>
        <w:tblLook w:val="04A0" w:firstRow="1" w:lastRow="0" w:firstColumn="1" w:lastColumn="0" w:noHBand="0" w:noVBand="1"/>
      </w:tblPr>
      <w:tblGrid>
        <w:gridCol w:w="1221"/>
        <w:gridCol w:w="625"/>
        <w:gridCol w:w="701"/>
        <w:gridCol w:w="575"/>
        <w:gridCol w:w="718"/>
        <w:gridCol w:w="718"/>
        <w:gridCol w:w="718"/>
        <w:gridCol w:w="810"/>
        <w:gridCol w:w="810"/>
        <w:gridCol w:w="820"/>
        <w:gridCol w:w="719"/>
        <w:gridCol w:w="718"/>
        <w:gridCol w:w="575"/>
        <w:gridCol w:w="575"/>
        <w:gridCol w:w="575"/>
      </w:tblGrid>
      <w:tr w:rsidR="00220105" w:rsidRPr="00725C21" w14:paraId="38E5CA18" w14:textId="77777777" w:rsidTr="003111FB">
        <w:trPr>
          <w:trHeight w:val="240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100FBB7" w14:textId="77777777" w:rsidR="00220105" w:rsidRPr="00725C21" w:rsidRDefault="00220105" w:rsidP="0022010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bg-BG"/>
              </w:rPr>
            </w:pPr>
            <w:r w:rsidRPr="00725C2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bg-BG"/>
              </w:rPr>
              <w:t>Показател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DC554F3" w14:textId="77777777" w:rsidR="00220105" w:rsidRPr="00725C21" w:rsidRDefault="00220105" w:rsidP="00220105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bg-BG"/>
              </w:rPr>
            </w:pPr>
            <w:r w:rsidRPr="00725C21">
              <w:rPr>
                <w:rFonts w:eastAsia="Times New Roman" w:cs="Calibri"/>
                <w:color w:val="000000"/>
                <w:sz w:val="18"/>
                <w:szCs w:val="18"/>
                <w:lang w:val="bg-BG"/>
              </w:rPr>
              <w:t> 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4658D454" w14:textId="757CA171" w:rsidR="00220105" w:rsidRPr="00725C21" w:rsidRDefault="00220105" w:rsidP="0022010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bg-BG"/>
              </w:rPr>
            </w:pPr>
            <w:r w:rsidRPr="00725C2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bg-BG"/>
              </w:rPr>
              <w:t>Общо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8D683A4" w14:textId="77777777" w:rsidR="00220105" w:rsidRPr="00725C21" w:rsidRDefault="00220105" w:rsidP="0022010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bg-BG"/>
              </w:rPr>
            </w:pPr>
            <w:r w:rsidRPr="00725C2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bg-BG"/>
              </w:rPr>
              <w:t>м.07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884FE59" w14:textId="77777777" w:rsidR="00220105" w:rsidRPr="00725C21" w:rsidRDefault="00220105" w:rsidP="0022010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bg-BG"/>
              </w:rPr>
            </w:pPr>
            <w:r w:rsidRPr="00725C2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bg-BG"/>
              </w:rPr>
              <w:t>м.08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611E7904" w14:textId="77777777" w:rsidR="00220105" w:rsidRPr="00725C21" w:rsidRDefault="00220105" w:rsidP="0022010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bg-BG"/>
              </w:rPr>
            </w:pPr>
            <w:r w:rsidRPr="00725C2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bg-BG"/>
              </w:rPr>
              <w:t>м.09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691582BD" w14:textId="77777777" w:rsidR="00220105" w:rsidRPr="00725C21" w:rsidRDefault="00220105" w:rsidP="0022010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bg-BG"/>
              </w:rPr>
            </w:pPr>
            <w:r w:rsidRPr="00725C2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bg-BG"/>
              </w:rPr>
              <w:t>м.010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9458943" w14:textId="77777777" w:rsidR="00220105" w:rsidRPr="00725C21" w:rsidRDefault="00220105" w:rsidP="0022010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bg-BG"/>
              </w:rPr>
            </w:pPr>
            <w:r w:rsidRPr="00725C2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bg-BG"/>
              </w:rPr>
              <w:t>11,2023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BAFD229" w14:textId="77777777" w:rsidR="00220105" w:rsidRPr="00725C21" w:rsidRDefault="00220105" w:rsidP="0022010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bg-BG"/>
              </w:rPr>
            </w:pPr>
            <w:r w:rsidRPr="00725C2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bg-BG"/>
              </w:rPr>
              <w:t>12,2023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31E74CB" w14:textId="77777777" w:rsidR="00220105" w:rsidRPr="00725C21" w:rsidRDefault="00220105" w:rsidP="0022010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bg-BG"/>
              </w:rPr>
            </w:pPr>
            <w:r w:rsidRPr="00725C2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bg-BG"/>
              </w:rPr>
              <w:t>1,2024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62735A00" w14:textId="77777777" w:rsidR="00220105" w:rsidRPr="00725C21" w:rsidRDefault="00220105" w:rsidP="0022010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bg-BG"/>
              </w:rPr>
            </w:pPr>
            <w:r w:rsidRPr="00725C2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bg-BG"/>
              </w:rPr>
              <w:t>2,2024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E508C0F" w14:textId="77777777" w:rsidR="00220105" w:rsidRPr="00725C21" w:rsidRDefault="00220105" w:rsidP="0022010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bg-BG"/>
              </w:rPr>
            </w:pPr>
            <w:r w:rsidRPr="00725C2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bg-BG"/>
              </w:rPr>
              <w:t>м.03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31A2863" w14:textId="77777777" w:rsidR="00220105" w:rsidRPr="00725C21" w:rsidRDefault="00220105" w:rsidP="0022010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bg-BG"/>
              </w:rPr>
            </w:pPr>
            <w:r w:rsidRPr="00725C2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bg-BG"/>
              </w:rPr>
              <w:t>м.04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4D8C516E" w14:textId="77777777" w:rsidR="00220105" w:rsidRPr="00725C21" w:rsidRDefault="00220105" w:rsidP="0022010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bg-BG"/>
              </w:rPr>
            </w:pPr>
            <w:r w:rsidRPr="00725C2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bg-BG"/>
              </w:rPr>
              <w:t>м.05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B1CBF5B" w14:textId="77777777" w:rsidR="00220105" w:rsidRPr="00725C21" w:rsidRDefault="00220105" w:rsidP="00220105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bg-BG"/>
              </w:rPr>
            </w:pPr>
            <w:r w:rsidRPr="00725C21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bg-BG"/>
              </w:rPr>
              <w:t>м.06</w:t>
            </w:r>
          </w:p>
        </w:tc>
      </w:tr>
      <w:tr w:rsidR="003111FB" w:rsidRPr="00725C21" w14:paraId="449E9C11" w14:textId="77777777" w:rsidTr="003111FB">
        <w:trPr>
          <w:trHeight w:val="480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86D1DC" w14:textId="0CD7AB86" w:rsidR="003111FB" w:rsidRPr="00725C21" w:rsidRDefault="003111FB" w:rsidP="003111FB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bg-BG"/>
              </w:rPr>
            </w:pPr>
            <w:r w:rsidRPr="00725C21">
              <w:rPr>
                <w:rFonts w:eastAsia="Times New Roman" w:cs="Calibri"/>
                <w:color w:val="000000"/>
                <w:sz w:val="18"/>
                <w:szCs w:val="18"/>
                <w:lang w:val="bg-BG"/>
              </w:rPr>
              <w:t>Бруто произведена ел. енергия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DC846" w14:textId="77777777" w:rsidR="003111FB" w:rsidRPr="00725C21" w:rsidRDefault="003111FB" w:rsidP="003111F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bg-BG"/>
              </w:rPr>
            </w:pPr>
            <w:r w:rsidRPr="00725C21">
              <w:rPr>
                <w:rFonts w:eastAsia="Times New Roman" w:cs="Calibri"/>
                <w:color w:val="000000"/>
                <w:sz w:val="18"/>
                <w:szCs w:val="18"/>
                <w:lang w:val="bg-BG"/>
              </w:rPr>
              <w:t>MWh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92017" w14:textId="688664E5" w:rsidR="003111FB" w:rsidRPr="00725C21" w:rsidRDefault="003111FB" w:rsidP="003111F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bg-BG"/>
              </w:rPr>
            </w:pPr>
            <w:r w:rsidRPr="00725C21">
              <w:rPr>
                <w:rFonts w:cs="Calibri"/>
                <w:b/>
                <w:bCs/>
                <w:color w:val="000000"/>
                <w:sz w:val="18"/>
                <w:szCs w:val="18"/>
                <w:lang w:val="bg-BG"/>
              </w:rPr>
              <w:t>5 132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0D319" w14:textId="65C21E39" w:rsidR="003111FB" w:rsidRPr="00725C21" w:rsidRDefault="003111FB" w:rsidP="003111FB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bg-BG"/>
              </w:rPr>
            </w:pPr>
            <w:r w:rsidRPr="00725C21">
              <w:rPr>
                <w:rFonts w:cs="Calibri"/>
                <w:color w:val="000000"/>
                <w:sz w:val="18"/>
                <w:szCs w:val="18"/>
                <w:lang w:val="bg-BG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F172A" w14:textId="398D6928" w:rsidR="003111FB" w:rsidRPr="00725C21" w:rsidRDefault="003111FB" w:rsidP="003111FB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bg-BG"/>
              </w:rPr>
            </w:pPr>
            <w:r w:rsidRPr="00725C21">
              <w:rPr>
                <w:rFonts w:cs="Calibri"/>
                <w:color w:val="000000"/>
                <w:sz w:val="18"/>
                <w:szCs w:val="18"/>
                <w:lang w:val="bg-BG"/>
              </w:rPr>
              <w:t>116,64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858C3" w14:textId="2A3C9AF0" w:rsidR="003111FB" w:rsidRPr="00725C21" w:rsidRDefault="003111FB" w:rsidP="003111FB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bg-BG"/>
              </w:rPr>
            </w:pPr>
            <w:r w:rsidRPr="00725C21">
              <w:rPr>
                <w:rFonts w:cs="Calibri"/>
                <w:color w:val="000000"/>
                <w:sz w:val="18"/>
                <w:szCs w:val="18"/>
                <w:lang w:val="bg-BG"/>
              </w:rPr>
              <w:t>583,20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1F4A6" w14:textId="02EF5C15" w:rsidR="003111FB" w:rsidRPr="00725C21" w:rsidRDefault="003111FB" w:rsidP="003111FB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bg-BG"/>
              </w:rPr>
            </w:pPr>
            <w:r w:rsidRPr="00725C21">
              <w:rPr>
                <w:rFonts w:cs="Calibri"/>
                <w:color w:val="000000"/>
                <w:sz w:val="18"/>
                <w:szCs w:val="18"/>
                <w:lang w:val="bg-BG"/>
              </w:rPr>
              <w:t>583,20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36CE8" w14:textId="710C83B1" w:rsidR="003111FB" w:rsidRPr="00725C21" w:rsidRDefault="003111FB" w:rsidP="003111F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val="bg-BG"/>
              </w:rPr>
            </w:pPr>
            <w:r w:rsidRPr="00725C21">
              <w:rPr>
                <w:rFonts w:cs="Calibri"/>
                <w:color w:val="000000"/>
                <w:sz w:val="18"/>
                <w:szCs w:val="18"/>
                <w:lang w:val="bg-BG"/>
              </w:rPr>
              <w:t>1 166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5C9A2" w14:textId="0E57C42D" w:rsidR="003111FB" w:rsidRPr="00725C21" w:rsidRDefault="003111FB" w:rsidP="003111F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val="bg-BG"/>
              </w:rPr>
            </w:pPr>
            <w:r w:rsidRPr="00725C21">
              <w:rPr>
                <w:rFonts w:cs="Calibri"/>
                <w:color w:val="000000"/>
                <w:sz w:val="18"/>
                <w:szCs w:val="18"/>
                <w:lang w:val="bg-BG"/>
              </w:rPr>
              <w:t>1 166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54563" w14:textId="1CF31499" w:rsidR="003111FB" w:rsidRPr="00725C21" w:rsidRDefault="003111FB" w:rsidP="003111F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val="bg-BG"/>
              </w:rPr>
            </w:pPr>
            <w:r w:rsidRPr="00725C21">
              <w:rPr>
                <w:rFonts w:cs="Calibri"/>
                <w:color w:val="000000"/>
                <w:sz w:val="18"/>
                <w:szCs w:val="18"/>
                <w:lang w:val="bg-BG"/>
              </w:rPr>
              <w:t>583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3B26B" w14:textId="5D7CA282" w:rsidR="003111FB" w:rsidRPr="00725C21" w:rsidRDefault="003111FB" w:rsidP="003111F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val="bg-BG"/>
              </w:rPr>
            </w:pPr>
            <w:r w:rsidRPr="00725C21">
              <w:rPr>
                <w:rFonts w:cs="Calibri"/>
                <w:color w:val="000000"/>
                <w:sz w:val="18"/>
                <w:szCs w:val="18"/>
                <w:lang w:val="bg-BG"/>
              </w:rPr>
              <w:t>583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08958" w14:textId="0CAA7C4A" w:rsidR="003111FB" w:rsidRPr="00725C21" w:rsidRDefault="003111FB" w:rsidP="003111FB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bg-BG"/>
              </w:rPr>
            </w:pPr>
            <w:r w:rsidRPr="00725C21">
              <w:rPr>
                <w:rFonts w:cs="Calibri"/>
                <w:color w:val="000000"/>
                <w:sz w:val="18"/>
                <w:szCs w:val="18"/>
                <w:lang w:val="bg-BG"/>
              </w:rPr>
              <w:t>349,92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1999D" w14:textId="4D9B3F2C" w:rsidR="003111FB" w:rsidRPr="00725C21" w:rsidRDefault="003111FB" w:rsidP="003111FB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bg-BG"/>
              </w:rPr>
            </w:pPr>
            <w:r w:rsidRPr="00725C21">
              <w:rPr>
                <w:rFonts w:cs="Calibri"/>
                <w:color w:val="000000"/>
                <w:sz w:val="18"/>
                <w:szCs w:val="18"/>
                <w:lang w:val="bg-BG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EC8B1" w14:textId="61A091DE" w:rsidR="003111FB" w:rsidRPr="00725C21" w:rsidRDefault="003111FB" w:rsidP="003111FB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bg-BG"/>
              </w:rPr>
            </w:pPr>
            <w:r w:rsidRPr="00725C21">
              <w:rPr>
                <w:rFonts w:cs="Calibri"/>
                <w:color w:val="000000"/>
                <w:sz w:val="18"/>
                <w:szCs w:val="18"/>
                <w:lang w:val="bg-BG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61208" w14:textId="3425AF93" w:rsidR="003111FB" w:rsidRPr="00725C21" w:rsidRDefault="003111FB" w:rsidP="003111FB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bg-BG"/>
              </w:rPr>
            </w:pPr>
            <w:r w:rsidRPr="00725C21">
              <w:rPr>
                <w:rFonts w:cs="Calibri"/>
                <w:color w:val="000000"/>
                <w:sz w:val="18"/>
                <w:szCs w:val="18"/>
                <w:lang w:val="bg-BG"/>
              </w:rPr>
              <w:t> </w:t>
            </w:r>
          </w:p>
        </w:tc>
      </w:tr>
      <w:tr w:rsidR="003111FB" w:rsidRPr="00725C21" w14:paraId="061CA96F" w14:textId="77777777" w:rsidTr="003111FB">
        <w:trPr>
          <w:trHeight w:val="240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605E1" w14:textId="77777777" w:rsidR="003111FB" w:rsidRPr="00725C21" w:rsidRDefault="003111FB" w:rsidP="003111FB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bg-BG"/>
              </w:rPr>
            </w:pPr>
            <w:r w:rsidRPr="00725C21">
              <w:rPr>
                <w:rFonts w:eastAsia="Times New Roman" w:cs="Calibri"/>
                <w:color w:val="000000"/>
                <w:sz w:val="18"/>
                <w:szCs w:val="18"/>
                <w:lang w:val="bg-BG"/>
              </w:rPr>
              <w:t>Собствено потребление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C4A14" w14:textId="77777777" w:rsidR="003111FB" w:rsidRPr="00725C21" w:rsidRDefault="003111FB" w:rsidP="003111F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bg-BG"/>
              </w:rPr>
            </w:pPr>
            <w:r w:rsidRPr="00725C21">
              <w:rPr>
                <w:rFonts w:eastAsia="Times New Roman" w:cs="Calibri"/>
                <w:color w:val="000000"/>
                <w:sz w:val="18"/>
                <w:szCs w:val="18"/>
                <w:lang w:val="bg-BG"/>
              </w:rPr>
              <w:t>MWh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2A3BA" w14:textId="784D6790" w:rsidR="003111FB" w:rsidRPr="00725C21" w:rsidRDefault="003111FB" w:rsidP="003111F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bg-BG"/>
              </w:rPr>
            </w:pPr>
            <w:r w:rsidRPr="00725C21">
              <w:rPr>
                <w:rFonts w:cs="Calibri"/>
                <w:b/>
                <w:bCs/>
                <w:color w:val="000000"/>
                <w:sz w:val="18"/>
                <w:szCs w:val="18"/>
                <w:lang w:val="bg-BG"/>
              </w:rPr>
              <w:t>174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FF4D4" w14:textId="0C1D1542" w:rsidR="003111FB" w:rsidRPr="00725C21" w:rsidRDefault="003111FB" w:rsidP="003111FB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bg-BG"/>
              </w:rPr>
            </w:pPr>
            <w:r w:rsidRPr="00725C21">
              <w:rPr>
                <w:rFonts w:cs="Calibri"/>
                <w:color w:val="000000"/>
                <w:sz w:val="18"/>
                <w:szCs w:val="18"/>
                <w:lang w:val="bg-BG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0562F" w14:textId="724D34BC" w:rsidR="003111FB" w:rsidRPr="00725C21" w:rsidRDefault="003111FB" w:rsidP="003111FB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bg-BG"/>
              </w:rPr>
            </w:pPr>
            <w:r w:rsidRPr="00725C21">
              <w:rPr>
                <w:rFonts w:cs="Calibri"/>
                <w:color w:val="000000"/>
                <w:sz w:val="18"/>
                <w:szCs w:val="18"/>
                <w:lang w:val="bg-BG"/>
              </w:rPr>
              <w:t>4,67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73BDD" w14:textId="1C2C57E1" w:rsidR="003111FB" w:rsidRPr="00725C21" w:rsidRDefault="003111FB" w:rsidP="003111FB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bg-BG"/>
              </w:rPr>
            </w:pPr>
            <w:r w:rsidRPr="00725C21">
              <w:rPr>
                <w:rFonts w:cs="Calibri"/>
                <w:color w:val="000000"/>
                <w:sz w:val="18"/>
                <w:szCs w:val="18"/>
                <w:lang w:val="bg-BG"/>
              </w:rPr>
              <w:t>22,16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0719E" w14:textId="22AE5FDA" w:rsidR="003111FB" w:rsidRPr="00725C21" w:rsidRDefault="003111FB" w:rsidP="003111FB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bg-BG"/>
              </w:rPr>
            </w:pPr>
            <w:r w:rsidRPr="00725C21">
              <w:rPr>
                <w:rFonts w:cs="Calibri"/>
                <w:color w:val="000000"/>
                <w:sz w:val="18"/>
                <w:szCs w:val="18"/>
                <w:lang w:val="bg-BG"/>
              </w:rPr>
              <w:t>22,16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37631" w14:textId="1352DF1A" w:rsidR="003111FB" w:rsidRPr="00725C21" w:rsidRDefault="003111FB" w:rsidP="003111F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val="bg-BG"/>
              </w:rPr>
            </w:pPr>
            <w:r w:rsidRPr="00725C21">
              <w:rPr>
                <w:rFonts w:cs="Calibri"/>
                <w:color w:val="000000"/>
                <w:sz w:val="18"/>
                <w:szCs w:val="18"/>
                <w:lang w:val="bg-BG"/>
              </w:rPr>
              <w:t>35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A0DB1" w14:textId="22F9F8B8" w:rsidR="003111FB" w:rsidRPr="00725C21" w:rsidRDefault="003111FB" w:rsidP="003111F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val="bg-BG"/>
              </w:rPr>
            </w:pPr>
            <w:r w:rsidRPr="00725C21">
              <w:rPr>
                <w:rFonts w:cs="Calibri"/>
                <w:color w:val="000000"/>
                <w:sz w:val="18"/>
                <w:szCs w:val="18"/>
                <w:lang w:val="bg-BG"/>
              </w:rPr>
              <w:t>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C1B9C" w14:textId="7F012FDE" w:rsidR="003111FB" w:rsidRPr="00725C21" w:rsidRDefault="003111FB" w:rsidP="003111F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val="bg-BG"/>
              </w:rPr>
            </w:pPr>
            <w:r w:rsidRPr="00725C21">
              <w:rPr>
                <w:rFonts w:cs="Calibri"/>
                <w:color w:val="000000"/>
                <w:sz w:val="18"/>
                <w:szCs w:val="18"/>
                <w:lang w:val="bg-BG"/>
              </w:rPr>
              <w:t>20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C277B" w14:textId="03E87E99" w:rsidR="003111FB" w:rsidRPr="00725C21" w:rsidRDefault="003111FB" w:rsidP="003111F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val="bg-BG"/>
              </w:rPr>
            </w:pPr>
            <w:r w:rsidRPr="00725C21">
              <w:rPr>
                <w:rFonts w:cs="Calibri"/>
                <w:color w:val="000000"/>
                <w:sz w:val="18"/>
                <w:szCs w:val="18"/>
                <w:lang w:val="bg-BG"/>
              </w:rPr>
              <w:t>22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3849B" w14:textId="7A23F45C" w:rsidR="003111FB" w:rsidRPr="00725C21" w:rsidRDefault="003111FB" w:rsidP="003111FB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bg-BG"/>
              </w:rPr>
            </w:pPr>
            <w:r w:rsidRPr="00725C21">
              <w:rPr>
                <w:rFonts w:cs="Calibri"/>
                <w:color w:val="000000"/>
                <w:sz w:val="18"/>
                <w:szCs w:val="18"/>
                <w:lang w:val="bg-BG"/>
              </w:rPr>
              <w:t>13,30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30FF0" w14:textId="6873C322" w:rsidR="003111FB" w:rsidRPr="00725C21" w:rsidRDefault="003111FB" w:rsidP="003111FB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bg-BG"/>
              </w:rPr>
            </w:pPr>
            <w:r w:rsidRPr="00725C21">
              <w:rPr>
                <w:rFonts w:cs="Calibri"/>
                <w:color w:val="000000"/>
                <w:sz w:val="18"/>
                <w:szCs w:val="18"/>
                <w:lang w:val="bg-BG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75E08" w14:textId="13237A2C" w:rsidR="003111FB" w:rsidRPr="00725C21" w:rsidRDefault="003111FB" w:rsidP="003111FB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bg-BG"/>
              </w:rPr>
            </w:pPr>
            <w:r w:rsidRPr="00725C21">
              <w:rPr>
                <w:rFonts w:cs="Calibri"/>
                <w:color w:val="000000"/>
                <w:sz w:val="18"/>
                <w:szCs w:val="18"/>
                <w:lang w:val="bg-BG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F0558" w14:textId="0CE4A165" w:rsidR="003111FB" w:rsidRPr="00725C21" w:rsidRDefault="003111FB" w:rsidP="003111FB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bg-BG"/>
              </w:rPr>
            </w:pPr>
            <w:r w:rsidRPr="00725C21">
              <w:rPr>
                <w:rFonts w:cs="Calibri"/>
                <w:color w:val="000000"/>
                <w:sz w:val="18"/>
                <w:szCs w:val="18"/>
                <w:lang w:val="bg-BG"/>
              </w:rPr>
              <w:t> </w:t>
            </w:r>
          </w:p>
        </w:tc>
      </w:tr>
      <w:tr w:rsidR="003111FB" w:rsidRPr="00725C21" w14:paraId="7BCD7924" w14:textId="77777777" w:rsidTr="003111FB">
        <w:trPr>
          <w:trHeight w:val="240"/>
        </w:trPr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CBE1A" w14:textId="77777777" w:rsidR="003111FB" w:rsidRPr="00725C21" w:rsidRDefault="003111FB" w:rsidP="003111FB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bg-BG"/>
              </w:rPr>
            </w:pPr>
            <w:r w:rsidRPr="00725C21">
              <w:rPr>
                <w:rFonts w:eastAsia="Times New Roman" w:cs="Calibri"/>
                <w:color w:val="000000"/>
                <w:sz w:val="18"/>
                <w:szCs w:val="18"/>
                <w:lang w:val="bg-BG"/>
              </w:rPr>
              <w:t>Продадена ел. енергия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59674" w14:textId="77777777" w:rsidR="003111FB" w:rsidRPr="00725C21" w:rsidRDefault="003111FB" w:rsidP="003111F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bg-BG"/>
              </w:rPr>
            </w:pPr>
            <w:r w:rsidRPr="00725C21">
              <w:rPr>
                <w:rFonts w:eastAsia="Times New Roman" w:cs="Calibri"/>
                <w:color w:val="000000"/>
                <w:sz w:val="18"/>
                <w:szCs w:val="18"/>
                <w:lang w:val="bg-BG"/>
              </w:rPr>
              <w:t>MWh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9C406" w14:textId="20983BAE" w:rsidR="003111FB" w:rsidRPr="00725C21" w:rsidRDefault="003111FB" w:rsidP="003111F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bg-BG"/>
              </w:rPr>
            </w:pPr>
            <w:r w:rsidRPr="00725C21">
              <w:rPr>
                <w:rFonts w:cs="Calibri"/>
                <w:b/>
                <w:bCs/>
                <w:color w:val="000000"/>
                <w:sz w:val="18"/>
                <w:szCs w:val="18"/>
                <w:lang w:val="bg-BG"/>
              </w:rPr>
              <w:t>4 958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1D286" w14:textId="3E98DA5A" w:rsidR="003111FB" w:rsidRPr="00725C21" w:rsidRDefault="003111FB" w:rsidP="003111FB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bg-BG"/>
              </w:rPr>
            </w:pPr>
            <w:r w:rsidRPr="00725C21">
              <w:rPr>
                <w:rFonts w:cs="Calibri"/>
                <w:color w:val="000000"/>
                <w:sz w:val="18"/>
                <w:szCs w:val="18"/>
                <w:lang w:val="bg-BG"/>
              </w:rPr>
              <w:t> 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64F4D" w14:textId="02EA103F" w:rsidR="003111FB" w:rsidRPr="00725C21" w:rsidRDefault="003111FB" w:rsidP="003111FB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bg-BG"/>
              </w:rPr>
            </w:pPr>
            <w:r w:rsidRPr="00725C21">
              <w:rPr>
                <w:rFonts w:cs="Calibri"/>
                <w:color w:val="000000"/>
                <w:sz w:val="18"/>
                <w:szCs w:val="18"/>
                <w:lang w:val="bg-BG"/>
              </w:rPr>
              <w:t>111,97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CF0AD" w14:textId="415C993F" w:rsidR="003111FB" w:rsidRPr="00725C21" w:rsidRDefault="003111FB" w:rsidP="003111FB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bg-BG"/>
              </w:rPr>
            </w:pPr>
            <w:r w:rsidRPr="00725C21">
              <w:rPr>
                <w:rFonts w:cs="Calibri"/>
                <w:color w:val="000000"/>
                <w:sz w:val="18"/>
                <w:szCs w:val="18"/>
                <w:lang w:val="bg-BG"/>
              </w:rPr>
              <w:t>561,04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9DD10" w14:textId="170932B1" w:rsidR="003111FB" w:rsidRPr="00725C21" w:rsidRDefault="003111FB" w:rsidP="003111FB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bg-BG"/>
              </w:rPr>
            </w:pPr>
            <w:r w:rsidRPr="00725C21">
              <w:rPr>
                <w:rFonts w:cs="Calibri"/>
                <w:color w:val="000000"/>
                <w:sz w:val="18"/>
                <w:szCs w:val="18"/>
                <w:lang w:val="bg-BG"/>
              </w:rPr>
              <w:t>561,04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27BD8" w14:textId="7D07ACAA" w:rsidR="003111FB" w:rsidRPr="00725C21" w:rsidRDefault="003111FB" w:rsidP="003111F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val="bg-BG"/>
              </w:rPr>
            </w:pPr>
            <w:r w:rsidRPr="00725C21">
              <w:rPr>
                <w:rFonts w:cs="Calibri"/>
                <w:color w:val="000000"/>
                <w:sz w:val="18"/>
                <w:szCs w:val="18"/>
                <w:lang w:val="bg-BG"/>
              </w:rPr>
              <w:t>1 131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5C1F5" w14:textId="5471CF27" w:rsidR="003111FB" w:rsidRPr="00725C21" w:rsidRDefault="003111FB" w:rsidP="003111F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val="bg-BG"/>
              </w:rPr>
            </w:pPr>
            <w:r w:rsidRPr="00725C21">
              <w:rPr>
                <w:rFonts w:cs="Calibri"/>
                <w:color w:val="000000"/>
                <w:sz w:val="18"/>
                <w:szCs w:val="18"/>
                <w:lang w:val="bg-BG"/>
              </w:rPr>
              <w:t>1 131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EA3D7" w14:textId="7B2A72A1" w:rsidR="003111FB" w:rsidRPr="00725C21" w:rsidRDefault="003111FB" w:rsidP="003111F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val="bg-BG"/>
              </w:rPr>
            </w:pPr>
            <w:r w:rsidRPr="00725C21">
              <w:rPr>
                <w:rFonts w:cs="Calibri"/>
                <w:color w:val="000000"/>
                <w:sz w:val="18"/>
                <w:szCs w:val="18"/>
                <w:lang w:val="bg-BG"/>
              </w:rPr>
              <w:t>563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04A67" w14:textId="11016F93" w:rsidR="003111FB" w:rsidRPr="00725C21" w:rsidRDefault="003111FB" w:rsidP="003111F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val="bg-BG"/>
              </w:rPr>
            </w:pPr>
            <w:r w:rsidRPr="00725C21">
              <w:rPr>
                <w:rFonts w:cs="Calibri"/>
                <w:color w:val="000000"/>
                <w:sz w:val="18"/>
                <w:szCs w:val="18"/>
                <w:lang w:val="bg-BG"/>
              </w:rPr>
              <w:t>562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34B1B" w14:textId="5810E732" w:rsidR="003111FB" w:rsidRPr="00725C21" w:rsidRDefault="003111FB" w:rsidP="003111FB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bg-BG"/>
              </w:rPr>
            </w:pPr>
            <w:r w:rsidRPr="00725C21">
              <w:rPr>
                <w:rFonts w:cs="Calibri"/>
                <w:color w:val="000000"/>
                <w:sz w:val="18"/>
                <w:szCs w:val="18"/>
                <w:lang w:val="bg-BG"/>
              </w:rPr>
              <w:t>336,62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4FDAF" w14:textId="6F1D915C" w:rsidR="003111FB" w:rsidRPr="00725C21" w:rsidRDefault="003111FB" w:rsidP="003111FB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bg-BG"/>
              </w:rPr>
            </w:pPr>
            <w:r w:rsidRPr="00725C21">
              <w:rPr>
                <w:rFonts w:cs="Calibri"/>
                <w:color w:val="000000"/>
                <w:sz w:val="18"/>
                <w:szCs w:val="18"/>
                <w:lang w:val="bg-BG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5093A" w14:textId="2E86AF0C" w:rsidR="003111FB" w:rsidRPr="00725C21" w:rsidRDefault="003111FB" w:rsidP="003111FB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bg-BG"/>
              </w:rPr>
            </w:pPr>
            <w:r w:rsidRPr="00725C21">
              <w:rPr>
                <w:rFonts w:cs="Calibri"/>
                <w:color w:val="000000"/>
                <w:sz w:val="18"/>
                <w:szCs w:val="18"/>
                <w:lang w:val="bg-BG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FCA37" w14:textId="20EC6E82" w:rsidR="003111FB" w:rsidRPr="00725C21" w:rsidRDefault="003111FB" w:rsidP="003111FB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bg-BG"/>
              </w:rPr>
            </w:pPr>
            <w:r w:rsidRPr="00725C21">
              <w:rPr>
                <w:rFonts w:cs="Calibri"/>
                <w:color w:val="000000"/>
                <w:sz w:val="18"/>
                <w:szCs w:val="18"/>
                <w:lang w:val="bg-BG"/>
              </w:rPr>
              <w:t> </w:t>
            </w:r>
          </w:p>
        </w:tc>
      </w:tr>
    </w:tbl>
    <w:p w14:paraId="48449938" w14:textId="77777777" w:rsidR="00F442B9" w:rsidRPr="00725C21" w:rsidRDefault="00F442B9" w:rsidP="00A5798C">
      <w:pPr>
        <w:pStyle w:val="ListParagraph"/>
        <w:ind w:left="0"/>
        <w:jc w:val="both"/>
        <w:rPr>
          <w:rFonts w:cs="Calibri"/>
          <w:sz w:val="24"/>
          <w:szCs w:val="24"/>
          <w:lang w:val="bg-BG"/>
        </w:rPr>
      </w:pPr>
    </w:p>
    <w:p w14:paraId="64D89DEB" w14:textId="77777777" w:rsidR="00FC6D1F" w:rsidRPr="00725C21" w:rsidRDefault="00FC6D1F" w:rsidP="00834A9E">
      <w:pPr>
        <w:pStyle w:val="ListParagraph"/>
        <w:ind w:left="284" w:firstLine="796"/>
        <w:jc w:val="both"/>
        <w:rPr>
          <w:rFonts w:cs="Calibri"/>
          <w:sz w:val="24"/>
          <w:szCs w:val="24"/>
          <w:lang w:val="bg-BG"/>
        </w:rPr>
      </w:pPr>
    </w:p>
    <w:p w14:paraId="652F1D21" w14:textId="788CC647" w:rsidR="006501C0" w:rsidRPr="00725C21" w:rsidRDefault="008E6F01" w:rsidP="00201F45">
      <w:pPr>
        <w:pStyle w:val="Heading2"/>
        <w:numPr>
          <w:ilvl w:val="1"/>
          <w:numId w:val="16"/>
        </w:numPr>
        <w:ind w:firstLine="480"/>
        <w:rPr>
          <w:rFonts w:asciiTheme="minorHAnsi" w:hAnsiTheme="minorHAnsi" w:cstheme="minorHAnsi"/>
          <w:b/>
          <w:bCs/>
          <w:color w:val="auto"/>
          <w:sz w:val="24"/>
          <w:szCs w:val="24"/>
          <w:lang w:val="bg-BG"/>
        </w:rPr>
      </w:pPr>
      <w:bookmarkStart w:id="4" w:name="_Toc132971154"/>
      <w:r w:rsidRPr="00725C21">
        <w:rPr>
          <w:rFonts w:asciiTheme="minorHAnsi" w:hAnsiTheme="minorHAnsi" w:cstheme="minorHAnsi"/>
          <w:b/>
          <w:bCs/>
          <w:color w:val="auto"/>
          <w:sz w:val="24"/>
          <w:szCs w:val="24"/>
          <w:lang w:val="bg-BG"/>
        </w:rPr>
        <w:t>Р</w:t>
      </w:r>
      <w:r w:rsidR="00A16921" w:rsidRPr="00725C21">
        <w:rPr>
          <w:rFonts w:asciiTheme="minorHAnsi" w:hAnsiTheme="minorHAnsi" w:cstheme="minorHAnsi"/>
          <w:b/>
          <w:bCs/>
          <w:color w:val="auto"/>
          <w:sz w:val="24"/>
          <w:szCs w:val="24"/>
          <w:lang w:val="bg-BG"/>
        </w:rPr>
        <w:t>егулаторна база на активите</w:t>
      </w:r>
      <w:bookmarkEnd w:id="4"/>
    </w:p>
    <w:p w14:paraId="7264FFF9" w14:textId="77777777" w:rsidR="002715BF" w:rsidRPr="00725C21" w:rsidRDefault="002715BF" w:rsidP="00834A9E">
      <w:pPr>
        <w:pStyle w:val="ListParagraph"/>
        <w:ind w:left="284" w:firstLine="796"/>
        <w:jc w:val="both"/>
        <w:rPr>
          <w:rFonts w:cs="Calibri"/>
          <w:sz w:val="24"/>
          <w:szCs w:val="24"/>
          <w:lang w:val="bg-BG"/>
        </w:rPr>
      </w:pPr>
    </w:p>
    <w:p w14:paraId="3004AD49" w14:textId="296D9DCF" w:rsidR="002715BF" w:rsidRPr="00725C21" w:rsidRDefault="00201F45" w:rsidP="00834A9E">
      <w:pPr>
        <w:pStyle w:val="ListParagraph"/>
        <w:ind w:left="284" w:firstLine="796"/>
        <w:jc w:val="both"/>
        <w:rPr>
          <w:rFonts w:cs="Calibri"/>
          <w:sz w:val="24"/>
          <w:szCs w:val="24"/>
          <w:lang w:val="bg-BG"/>
        </w:rPr>
      </w:pPr>
      <w:r w:rsidRPr="00725C21">
        <w:rPr>
          <w:rFonts w:cs="Calibri"/>
          <w:sz w:val="24"/>
          <w:szCs w:val="24"/>
          <w:lang w:val="bg-BG"/>
        </w:rPr>
        <w:t>В регулаторната на активите участват всички активи, части от системите описани по- горе, и които дружеството експлоатира за да може ко- кенерационната инсталация да функционира нормално. Тяхната отчетна стойност, прогнозна балансова стойност към 30.06.2023г., както и прогнозният размер на амортизационните разходи за новия регу</w:t>
      </w:r>
      <w:r w:rsidR="00D034D0" w:rsidRPr="00725C21">
        <w:rPr>
          <w:rFonts w:cs="Calibri"/>
          <w:sz w:val="24"/>
          <w:szCs w:val="24"/>
          <w:lang w:val="bg-BG"/>
        </w:rPr>
        <w:t>латорен период са представени в следващата таблица:</w:t>
      </w:r>
    </w:p>
    <w:tbl>
      <w:tblPr>
        <w:tblW w:w="10530" w:type="dxa"/>
        <w:tblInd w:w="-176" w:type="dxa"/>
        <w:tblLook w:val="04A0" w:firstRow="1" w:lastRow="0" w:firstColumn="1" w:lastColumn="0" w:noHBand="0" w:noVBand="1"/>
      </w:tblPr>
      <w:tblGrid>
        <w:gridCol w:w="2127"/>
        <w:gridCol w:w="992"/>
        <w:gridCol w:w="1169"/>
        <w:gridCol w:w="1274"/>
        <w:gridCol w:w="1243"/>
        <w:gridCol w:w="1134"/>
        <w:gridCol w:w="1427"/>
        <w:gridCol w:w="1164"/>
      </w:tblGrid>
      <w:tr w:rsidR="004B476A" w:rsidRPr="00725C21" w14:paraId="1F2A105A" w14:textId="77777777" w:rsidTr="00725C21">
        <w:trPr>
          <w:trHeight w:val="855"/>
        </w:trPr>
        <w:tc>
          <w:tcPr>
            <w:tcW w:w="212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E9914F" w14:textId="77777777" w:rsidR="004B476A" w:rsidRPr="00725C21" w:rsidRDefault="004B476A" w:rsidP="004B476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bg-BG"/>
              </w:rPr>
            </w:pPr>
            <w:r w:rsidRPr="00725C21">
              <w:rPr>
                <w:rFonts w:asciiTheme="minorHAnsi" w:eastAsia="Times New Roman" w:hAnsiTheme="minorHAnsi" w:cstheme="minorHAnsi"/>
                <w:sz w:val="16"/>
                <w:szCs w:val="16"/>
                <w:lang w:val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DCE6F1"/>
            <w:vAlign w:val="center"/>
            <w:hideMark/>
          </w:tcPr>
          <w:p w14:paraId="39785FB6" w14:textId="3252A7B2" w:rsidR="004B476A" w:rsidRPr="00725C21" w:rsidRDefault="004B476A" w:rsidP="004B476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b/>
                <w:bCs/>
                <w:color w:val="000000"/>
                <w:sz w:val="16"/>
                <w:szCs w:val="16"/>
                <w:lang w:val="bg-BG"/>
              </w:rPr>
              <w:t xml:space="preserve">Отчетна стойност </w:t>
            </w:r>
          </w:p>
        </w:tc>
        <w:tc>
          <w:tcPr>
            <w:tcW w:w="116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59FCA50E" w14:textId="77003A00" w:rsidR="004B476A" w:rsidRPr="00725C21" w:rsidRDefault="004B476A" w:rsidP="004B476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b/>
                <w:bCs/>
                <w:sz w:val="16"/>
                <w:szCs w:val="16"/>
                <w:lang w:val="bg-BG"/>
              </w:rPr>
              <w:t>Изхабяване до 31.12.2023</w:t>
            </w:r>
          </w:p>
        </w:tc>
        <w:tc>
          <w:tcPr>
            <w:tcW w:w="127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DCE6F1"/>
            <w:vAlign w:val="center"/>
            <w:hideMark/>
          </w:tcPr>
          <w:p w14:paraId="4C54DF0E" w14:textId="391E510F" w:rsidR="004B476A" w:rsidRPr="00725C21" w:rsidRDefault="004B476A" w:rsidP="004B476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b/>
                <w:bCs/>
                <w:color w:val="000000"/>
                <w:sz w:val="16"/>
                <w:szCs w:val="16"/>
                <w:lang w:val="bg-BG"/>
              </w:rPr>
              <w:t>Балансова 12.2023</w:t>
            </w:r>
          </w:p>
        </w:tc>
        <w:tc>
          <w:tcPr>
            <w:tcW w:w="124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6EFDF52C" w14:textId="5377DE00" w:rsidR="004B476A" w:rsidRPr="00725C21" w:rsidRDefault="004B476A" w:rsidP="004B476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b/>
                <w:bCs/>
                <w:sz w:val="16"/>
                <w:szCs w:val="16"/>
                <w:lang w:val="bg-BG"/>
              </w:rPr>
              <w:t>Амортизации за периода 01.01.-30.06.24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DCE6F1"/>
            <w:vAlign w:val="center"/>
            <w:hideMark/>
          </w:tcPr>
          <w:p w14:paraId="1FB39811" w14:textId="7FA41D33" w:rsidR="004B476A" w:rsidRPr="00725C21" w:rsidRDefault="004B476A" w:rsidP="004B476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b/>
                <w:bCs/>
                <w:color w:val="000000"/>
                <w:sz w:val="16"/>
                <w:szCs w:val="16"/>
                <w:lang w:val="bg-BG"/>
              </w:rPr>
              <w:t>Балансова 30.06.2024</w:t>
            </w:r>
          </w:p>
        </w:tc>
        <w:tc>
          <w:tcPr>
            <w:tcW w:w="142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16A00F34" w14:textId="0424E934" w:rsidR="004B476A" w:rsidRPr="00725C21" w:rsidRDefault="004B476A" w:rsidP="004B476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b/>
                <w:bCs/>
                <w:sz w:val="16"/>
                <w:szCs w:val="16"/>
                <w:lang w:val="bg-BG"/>
              </w:rPr>
              <w:t>Амортизационни разходи  01.7.24-30.06.2025</w:t>
            </w:r>
          </w:p>
        </w:tc>
        <w:tc>
          <w:tcPr>
            <w:tcW w:w="116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DCE6F1"/>
            <w:vAlign w:val="center"/>
            <w:hideMark/>
          </w:tcPr>
          <w:p w14:paraId="15740680" w14:textId="5243D5B6" w:rsidR="004B476A" w:rsidRPr="00725C21" w:rsidRDefault="004B476A" w:rsidP="004B476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b/>
                <w:bCs/>
                <w:color w:val="000000"/>
                <w:sz w:val="16"/>
                <w:szCs w:val="16"/>
                <w:lang w:val="bg-BG"/>
              </w:rPr>
              <w:t>Балансова 30.06.2025</w:t>
            </w:r>
          </w:p>
        </w:tc>
      </w:tr>
      <w:tr w:rsidR="004B476A" w:rsidRPr="00725C21" w14:paraId="087EE369" w14:textId="77777777" w:rsidTr="00725C21">
        <w:trPr>
          <w:trHeight w:val="225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C21AD9" w14:textId="343EC533" w:rsidR="004B476A" w:rsidRPr="00725C21" w:rsidRDefault="004B476A" w:rsidP="004B476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sz w:val="16"/>
                <w:szCs w:val="16"/>
                <w:lang w:val="bg-BG"/>
              </w:rPr>
              <w:t>Земи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14:paraId="508CBB9E" w14:textId="10BA53C7" w:rsidR="004B476A" w:rsidRPr="00725C21" w:rsidRDefault="004B476A" w:rsidP="004B476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color w:val="000000"/>
                <w:sz w:val="16"/>
                <w:szCs w:val="16"/>
                <w:lang w:val="bg-BG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066C7F" w14:textId="69F51BD4" w:rsidR="004B476A" w:rsidRPr="00725C21" w:rsidRDefault="004B476A" w:rsidP="004B476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sz w:val="16"/>
                <w:szCs w:val="16"/>
                <w:lang w:val="bg-BG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14:paraId="0B7D24A6" w14:textId="685A3825" w:rsidR="004B476A" w:rsidRPr="00725C21" w:rsidRDefault="004B476A" w:rsidP="004B476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color w:val="000000"/>
                <w:sz w:val="16"/>
                <w:szCs w:val="16"/>
                <w:lang w:val="bg-BG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F3A5FB" w14:textId="03CEC153" w:rsidR="004B476A" w:rsidRPr="00725C21" w:rsidRDefault="004B476A" w:rsidP="004B476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sz w:val="16"/>
                <w:szCs w:val="16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14:paraId="5033786E" w14:textId="4ECCB7DA" w:rsidR="004B476A" w:rsidRPr="00725C21" w:rsidRDefault="004B476A" w:rsidP="004B476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color w:val="000000"/>
                <w:sz w:val="16"/>
                <w:szCs w:val="16"/>
                <w:lang w:val="bg-BG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B43DA4" w14:textId="45887DD3" w:rsidR="004B476A" w:rsidRPr="00725C21" w:rsidRDefault="004B476A" w:rsidP="004B476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sz w:val="16"/>
                <w:szCs w:val="16"/>
                <w:lang w:val="bg-BG"/>
              </w:rPr>
              <w:t> 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14:paraId="67AD901F" w14:textId="31A7862C" w:rsidR="004B476A" w:rsidRPr="00725C21" w:rsidRDefault="004B476A" w:rsidP="004B476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b/>
                <w:bCs/>
                <w:color w:val="000000"/>
                <w:sz w:val="16"/>
                <w:szCs w:val="16"/>
                <w:lang w:val="bg-BG"/>
              </w:rPr>
              <w:t> </w:t>
            </w:r>
          </w:p>
        </w:tc>
      </w:tr>
      <w:tr w:rsidR="004B476A" w:rsidRPr="00725C21" w14:paraId="5B748058" w14:textId="77777777" w:rsidTr="00725C21">
        <w:trPr>
          <w:trHeight w:val="210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E6E713" w14:textId="520BF110" w:rsidR="004B476A" w:rsidRPr="00725C21" w:rsidRDefault="004B476A" w:rsidP="004B476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sz w:val="16"/>
                <w:szCs w:val="16"/>
                <w:lang w:val="bg-BG"/>
              </w:rPr>
              <w:t>Сгради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14:paraId="633B72A8" w14:textId="78AC70FE" w:rsidR="004B476A" w:rsidRPr="00725C21" w:rsidRDefault="004B476A" w:rsidP="004B476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color w:val="000000"/>
                <w:sz w:val="16"/>
                <w:szCs w:val="16"/>
                <w:lang w:val="bg-BG"/>
              </w:rPr>
              <w:t>46 360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AA7E0E" w14:textId="2F706D60" w:rsidR="004B476A" w:rsidRPr="00725C21" w:rsidRDefault="004B476A" w:rsidP="004B476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sz w:val="16"/>
                <w:szCs w:val="16"/>
                <w:lang w:val="bg-BG"/>
              </w:rPr>
              <w:t>4 630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14:paraId="79B2D5EB" w14:textId="103B1019" w:rsidR="004B476A" w:rsidRPr="00725C21" w:rsidRDefault="004B476A" w:rsidP="004B476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color w:val="000000"/>
                <w:sz w:val="16"/>
                <w:szCs w:val="16"/>
                <w:lang w:val="bg-BG"/>
              </w:rPr>
              <w:t>41 730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C59BDE" w14:textId="2A90559D" w:rsidR="004B476A" w:rsidRPr="00725C21" w:rsidRDefault="004B476A" w:rsidP="004B476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sz w:val="16"/>
                <w:szCs w:val="16"/>
                <w:lang w:val="bg-BG"/>
              </w:rPr>
              <w:t>1 169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14:paraId="23F98B76" w14:textId="40C1F6AE" w:rsidR="004B476A" w:rsidRPr="00725C21" w:rsidRDefault="004B476A" w:rsidP="004B476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color w:val="000000"/>
                <w:sz w:val="16"/>
                <w:szCs w:val="16"/>
                <w:lang w:val="bg-BG"/>
              </w:rPr>
              <w:t>40 561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C94149" w14:textId="5312915C" w:rsidR="004B476A" w:rsidRPr="00725C21" w:rsidRDefault="004B476A" w:rsidP="004B476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sz w:val="16"/>
                <w:szCs w:val="16"/>
                <w:lang w:val="bg-BG"/>
              </w:rPr>
              <w:t>2 338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14:paraId="28DA5826" w14:textId="0900C4B3" w:rsidR="004B476A" w:rsidRPr="00725C21" w:rsidRDefault="004B476A" w:rsidP="004B476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b/>
                <w:bCs/>
                <w:color w:val="000000"/>
                <w:sz w:val="16"/>
                <w:szCs w:val="16"/>
                <w:lang w:val="bg-BG"/>
              </w:rPr>
              <w:t>38 223</w:t>
            </w:r>
          </w:p>
        </w:tc>
      </w:tr>
      <w:tr w:rsidR="004B476A" w:rsidRPr="00725C21" w14:paraId="58879C3E" w14:textId="77777777" w:rsidTr="00725C21">
        <w:trPr>
          <w:trHeight w:val="210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6CA84E" w14:textId="4103158F" w:rsidR="004B476A" w:rsidRPr="00725C21" w:rsidRDefault="004B476A" w:rsidP="004B476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sz w:val="16"/>
                <w:szCs w:val="16"/>
                <w:lang w:val="bg-BG"/>
              </w:rPr>
              <w:t>Машини и оборудване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14:paraId="2681873D" w14:textId="3696628D" w:rsidR="004B476A" w:rsidRPr="00725C21" w:rsidRDefault="004B476A" w:rsidP="004B476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color w:val="000000"/>
                <w:sz w:val="16"/>
                <w:szCs w:val="16"/>
                <w:lang w:val="bg-BG"/>
              </w:rPr>
              <w:t>149 198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2DECE6" w14:textId="0083EA98" w:rsidR="004B476A" w:rsidRPr="00725C21" w:rsidRDefault="004B476A" w:rsidP="004B476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sz w:val="16"/>
                <w:szCs w:val="16"/>
                <w:lang w:val="bg-BG"/>
              </w:rPr>
              <w:t>78 086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14:paraId="46E6272B" w14:textId="1CA3C887" w:rsidR="004B476A" w:rsidRPr="00725C21" w:rsidRDefault="004B476A" w:rsidP="004B476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color w:val="000000"/>
                <w:sz w:val="16"/>
                <w:szCs w:val="16"/>
                <w:lang w:val="bg-BG"/>
              </w:rPr>
              <w:t>71 112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7980E1" w14:textId="7D2BEA20" w:rsidR="004B476A" w:rsidRPr="00725C21" w:rsidRDefault="004B476A" w:rsidP="004B476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sz w:val="16"/>
                <w:szCs w:val="16"/>
                <w:lang w:val="bg-BG"/>
              </w:rPr>
              <w:t>22 008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14:paraId="7E51EC8F" w14:textId="5D80B5A8" w:rsidR="004B476A" w:rsidRPr="00725C21" w:rsidRDefault="004B476A" w:rsidP="004B476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color w:val="000000"/>
                <w:sz w:val="16"/>
                <w:szCs w:val="16"/>
                <w:lang w:val="bg-BG"/>
              </w:rPr>
              <w:t>49 104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CA4817" w14:textId="18A29B66" w:rsidR="004B476A" w:rsidRPr="00725C21" w:rsidRDefault="004B476A" w:rsidP="004B476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sz w:val="16"/>
                <w:szCs w:val="16"/>
                <w:lang w:val="bg-BG"/>
              </w:rPr>
              <w:t>44 016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14:paraId="7B3C6F52" w14:textId="294F1E38" w:rsidR="004B476A" w:rsidRPr="00725C21" w:rsidRDefault="004B476A" w:rsidP="004B476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b/>
                <w:bCs/>
                <w:color w:val="000000"/>
                <w:sz w:val="16"/>
                <w:szCs w:val="16"/>
                <w:lang w:val="bg-BG"/>
              </w:rPr>
              <w:t>5 088</w:t>
            </w:r>
          </w:p>
        </w:tc>
      </w:tr>
      <w:tr w:rsidR="004B476A" w:rsidRPr="00725C21" w14:paraId="39388552" w14:textId="77777777" w:rsidTr="00725C21">
        <w:trPr>
          <w:trHeight w:val="210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81CF50" w14:textId="0C824320" w:rsidR="004B476A" w:rsidRPr="00725C21" w:rsidRDefault="004B476A" w:rsidP="004B476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sz w:val="16"/>
                <w:szCs w:val="16"/>
                <w:lang w:val="bg-BG"/>
              </w:rPr>
              <w:t>Съоръжения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14:paraId="3FFB1345" w14:textId="52C29691" w:rsidR="004B476A" w:rsidRPr="00725C21" w:rsidRDefault="004B476A" w:rsidP="004B476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color w:val="000000"/>
                <w:sz w:val="16"/>
                <w:szCs w:val="16"/>
                <w:lang w:val="bg-BG"/>
              </w:rPr>
              <w:t>1 071 730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1F046D" w14:textId="25288F65" w:rsidR="004B476A" w:rsidRPr="00725C21" w:rsidRDefault="004B476A" w:rsidP="004B476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sz w:val="16"/>
                <w:szCs w:val="16"/>
                <w:lang w:val="bg-BG"/>
              </w:rPr>
              <w:t>103 600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14:paraId="26F99294" w14:textId="69C335B9" w:rsidR="004B476A" w:rsidRPr="00725C21" w:rsidRDefault="004B476A" w:rsidP="004B476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color w:val="000000"/>
                <w:sz w:val="16"/>
                <w:szCs w:val="16"/>
                <w:lang w:val="bg-BG"/>
              </w:rPr>
              <w:t>968 130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790E75" w14:textId="37AF40B9" w:rsidR="004B476A" w:rsidRPr="00725C21" w:rsidRDefault="004B476A" w:rsidP="004B476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sz w:val="16"/>
                <w:szCs w:val="16"/>
                <w:lang w:val="bg-BG"/>
              </w:rPr>
              <w:t>21 435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14:paraId="722C7E69" w14:textId="57F901B2" w:rsidR="004B476A" w:rsidRPr="00725C21" w:rsidRDefault="004B476A" w:rsidP="004B476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color w:val="000000"/>
                <w:sz w:val="16"/>
                <w:szCs w:val="16"/>
                <w:lang w:val="bg-BG"/>
              </w:rPr>
              <w:t>946 695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878330" w14:textId="7E005922" w:rsidR="004B476A" w:rsidRPr="00725C21" w:rsidRDefault="004B476A" w:rsidP="004B476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sz w:val="16"/>
                <w:szCs w:val="16"/>
                <w:lang w:val="bg-BG"/>
              </w:rPr>
              <w:t>42 869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14:paraId="2AC0959E" w14:textId="392E1C17" w:rsidR="004B476A" w:rsidRPr="00725C21" w:rsidRDefault="004B476A" w:rsidP="004B476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b/>
                <w:bCs/>
                <w:color w:val="000000"/>
                <w:sz w:val="16"/>
                <w:szCs w:val="16"/>
                <w:lang w:val="bg-BG"/>
              </w:rPr>
              <w:t>903 826</w:t>
            </w:r>
          </w:p>
        </w:tc>
      </w:tr>
      <w:tr w:rsidR="004B476A" w:rsidRPr="00725C21" w14:paraId="02B5C72E" w14:textId="77777777" w:rsidTr="00725C21">
        <w:trPr>
          <w:trHeight w:val="210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5127224" w14:textId="7C55CDDB" w:rsidR="004B476A" w:rsidRPr="00725C21" w:rsidRDefault="004B476A" w:rsidP="004B476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sz w:val="16"/>
                <w:szCs w:val="16"/>
                <w:lang w:val="bg-BG"/>
              </w:rPr>
              <w:t>Транспортни средства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</w:tcPr>
          <w:p w14:paraId="7FB18A0B" w14:textId="38F86C82" w:rsidR="004B476A" w:rsidRPr="00725C21" w:rsidRDefault="004B476A" w:rsidP="004B476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color w:val="000000"/>
                <w:sz w:val="16"/>
                <w:szCs w:val="16"/>
                <w:lang w:val="bg-BG"/>
              </w:rPr>
              <w:t>23 450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909C653" w14:textId="2D677C03" w:rsidR="004B476A" w:rsidRPr="00725C21" w:rsidRDefault="004B476A" w:rsidP="004B476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sz w:val="16"/>
                <w:szCs w:val="16"/>
                <w:lang w:val="bg-BG"/>
              </w:rPr>
              <w:t>10 827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</w:tcPr>
          <w:p w14:paraId="670A4195" w14:textId="760D4F2F" w:rsidR="004B476A" w:rsidRPr="00725C21" w:rsidRDefault="004B476A" w:rsidP="004B476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color w:val="000000"/>
                <w:sz w:val="16"/>
                <w:szCs w:val="16"/>
                <w:lang w:val="bg-BG"/>
              </w:rPr>
              <w:t>12 623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F82CC65" w14:textId="77A3C4F1" w:rsidR="004B476A" w:rsidRPr="00725C21" w:rsidRDefault="004B476A" w:rsidP="004B476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sz w:val="16"/>
                <w:szCs w:val="16"/>
                <w:lang w:val="bg-BG"/>
              </w:rPr>
              <w:t>3 011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</w:tcPr>
          <w:p w14:paraId="27E7FB4F" w14:textId="60C74FF4" w:rsidR="004B476A" w:rsidRPr="00725C21" w:rsidRDefault="004B476A" w:rsidP="004B476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color w:val="000000"/>
                <w:sz w:val="16"/>
                <w:szCs w:val="16"/>
                <w:lang w:val="bg-BG"/>
              </w:rPr>
              <w:t>9 612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9A0DD85" w14:textId="59532DF6" w:rsidR="004B476A" w:rsidRPr="00725C21" w:rsidRDefault="004B476A" w:rsidP="004B476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sz w:val="16"/>
                <w:szCs w:val="16"/>
                <w:lang w:val="bg-BG"/>
              </w:rPr>
              <w:t>6 023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</w:tcPr>
          <w:p w14:paraId="7B5EE64B" w14:textId="67172CE7" w:rsidR="004B476A" w:rsidRPr="00725C21" w:rsidRDefault="004B476A" w:rsidP="004B476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b/>
                <w:bCs/>
                <w:color w:val="000000"/>
                <w:sz w:val="16"/>
                <w:szCs w:val="16"/>
                <w:lang w:val="bg-BG"/>
              </w:rPr>
              <w:t>3 589</w:t>
            </w:r>
          </w:p>
        </w:tc>
      </w:tr>
      <w:tr w:rsidR="004B476A" w:rsidRPr="00725C21" w14:paraId="439E7E32" w14:textId="77777777" w:rsidTr="00725C21">
        <w:trPr>
          <w:trHeight w:val="210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5F7A19" w14:textId="316F5951" w:rsidR="004B476A" w:rsidRPr="00725C21" w:rsidRDefault="004B476A" w:rsidP="004B476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sz w:val="16"/>
                <w:szCs w:val="16"/>
                <w:lang w:val="bg-BG"/>
              </w:rPr>
              <w:t>Други ДМА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14:paraId="11DBECB9" w14:textId="69CAD39C" w:rsidR="004B476A" w:rsidRPr="00725C21" w:rsidRDefault="004B476A" w:rsidP="004B476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color w:val="000000"/>
                <w:sz w:val="16"/>
                <w:szCs w:val="16"/>
                <w:lang w:val="bg-BG"/>
              </w:rPr>
              <w:t>3 208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152E4E" w14:textId="1570134C" w:rsidR="004B476A" w:rsidRPr="00725C21" w:rsidRDefault="004B476A" w:rsidP="004B476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sz w:val="16"/>
                <w:szCs w:val="16"/>
                <w:lang w:val="bg-BG"/>
              </w:rPr>
              <w:t>1 473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14:paraId="709E298B" w14:textId="45D32894" w:rsidR="004B476A" w:rsidRPr="00725C21" w:rsidRDefault="004B476A" w:rsidP="004B476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color w:val="000000"/>
                <w:sz w:val="16"/>
                <w:szCs w:val="16"/>
                <w:lang w:val="bg-BG"/>
              </w:rPr>
              <w:t>1 735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ACB713" w14:textId="39A17A53" w:rsidR="004B476A" w:rsidRPr="00725C21" w:rsidRDefault="004B476A" w:rsidP="004B476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sz w:val="16"/>
                <w:szCs w:val="16"/>
                <w:lang w:val="bg-BG"/>
              </w:rPr>
              <w:t>507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14:paraId="42F83E3A" w14:textId="31C568EE" w:rsidR="004B476A" w:rsidRPr="00725C21" w:rsidRDefault="004B476A" w:rsidP="004B476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color w:val="000000"/>
                <w:sz w:val="16"/>
                <w:szCs w:val="16"/>
                <w:lang w:val="bg-BG"/>
              </w:rPr>
              <w:t>1 228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BD9CDF" w14:textId="153A3B23" w:rsidR="004B476A" w:rsidRPr="00725C21" w:rsidRDefault="004B476A" w:rsidP="004B476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sz w:val="16"/>
                <w:szCs w:val="16"/>
                <w:lang w:val="bg-BG"/>
              </w:rPr>
              <w:t>1 014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14:paraId="6837E6CF" w14:textId="4BDCF7A8" w:rsidR="004B476A" w:rsidRPr="00725C21" w:rsidRDefault="004B476A" w:rsidP="004B476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b/>
                <w:bCs/>
                <w:color w:val="000000"/>
                <w:sz w:val="16"/>
                <w:szCs w:val="16"/>
                <w:lang w:val="bg-BG"/>
              </w:rPr>
              <w:t>214</w:t>
            </w:r>
          </w:p>
        </w:tc>
      </w:tr>
      <w:tr w:rsidR="004B476A" w:rsidRPr="00725C21" w14:paraId="40CC2771" w14:textId="77777777" w:rsidTr="00725C21">
        <w:trPr>
          <w:trHeight w:val="210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7EAC0AE" w14:textId="17C243CF" w:rsidR="004B476A" w:rsidRPr="00725C21" w:rsidRDefault="004B476A" w:rsidP="004B476A">
            <w:pPr>
              <w:spacing w:after="0" w:line="240" w:lineRule="auto"/>
              <w:rPr>
                <w:rFonts w:asciiTheme="minorHAnsi" w:eastAsia="Times New Roman" w:hAnsiTheme="minorHAnsi" w:cstheme="minorHAnsi"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sz w:val="16"/>
                <w:szCs w:val="16"/>
                <w:lang w:val="bg-BG"/>
              </w:rPr>
              <w:t>Нова инвестиция в ко- генерационната инсталация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</w:tcPr>
          <w:p w14:paraId="63EEB5BD" w14:textId="7715C5C3" w:rsidR="004B476A" w:rsidRPr="00725C21" w:rsidRDefault="004B476A" w:rsidP="004B476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color w:val="000000"/>
                <w:sz w:val="16"/>
                <w:szCs w:val="16"/>
                <w:lang w:val="bg-BG"/>
              </w:rPr>
              <w:t>2 000 000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7BF0E64" w14:textId="1950D2F6" w:rsidR="004B476A" w:rsidRPr="00725C21" w:rsidRDefault="004B476A" w:rsidP="004B476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sz w:val="16"/>
                <w:szCs w:val="16"/>
                <w:lang w:val="bg-BG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</w:tcPr>
          <w:p w14:paraId="57980066" w14:textId="4CB9EA6D" w:rsidR="004B476A" w:rsidRPr="00725C21" w:rsidRDefault="004B476A" w:rsidP="004B476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color w:val="000000"/>
                <w:sz w:val="16"/>
                <w:szCs w:val="16"/>
                <w:lang w:val="bg-BG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D541C5F" w14:textId="1363473E" w:rsidR="004B476A" w:rsidRPr="00725C21" w:rsidRDefault="004B476A" w:rsidP="004B476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sz w:val="16"/>
                <w:szCs w:val="16"/>
                <w:lang w:val="bg-BG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</w:tcPr>
          <w:p w14:paraId="1ED1681E" w14:textId="62B0E1B9" w:rsidR="004B476A" w:rsidRPr="00725C21" w:rsidRDefault="004B476A" w:rsidP="004B476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color w:val="000000"/>
                <w:sz w:val="16"/>
                <w:szCs w:val="16"/>
                <w:lang w:val="bg-BG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2940743" w14:textId="36D06BFF" w:rsidR="004B476A" w:rsidRPr="00725C21" w:rsidRDefault="004B476A" w:rsidP="004B476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sz w:val="16"/>
                <w:szCs w:val="16"/>
                <w:lang w:val="bg-BG"/>
              </w:rPr>
              <w:t>285 714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</w:tcPr>
          <w:p w14:paraId="63E7704D" w14:textId="74CBDDCA" w:rsidR="004B476A" w:rsidRPr="00725C21" w:rsidRDefault="004B476A" w:rsidP="004B476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b/>
                <w:bCs/>
                <w:color w:val="000000"/>
                <w:sz w:val="16"/>
                <w:szCs w:val="16"/>
                <w:lang w:val="bg-BG"/>
              </w:rPr>
              <w:t>1 714 286</w:t>
            </w:r>
          </w:p>
        </w:tc>
      </w:tr>
      <w:tr w:rsidR="004B476A" w:rsidRPr="00725C21" w14:paraId="6EFD2058" w14:textId="77777777" w:rsidTr="00725C21">
        <w:trPr>
          <w:trHeight w:val="210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C2CB1" w14:textId="77777777" w:rsidR="004B476A" w:rsidRPr="00725C21" w:rsidRDefault="004B476A" w:rsidP="004B476A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bg-BG"/>
              </w:rPr>
            </w:pPr>
            <w:r w:rsidRPr="00725C21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bg-BG"/>
              </w:rPr>
              <w:t>ДМА - участващи в регулиране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14:paraId="152B44B1" w14:textId="72C1D006" w:rsidR="004B476A" w:rsidRPr="00725C21" w:rsidRDefault="004B476A" w:rsidP="004B476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b/>
                <w:bCs/>
                <w:color w:val="000000"/>
                <w:sz w:val="16"/>
                <w:szCs w:val="16"/>
                <w:lang w:val="bg-BG"/>
              </w:rPr>
              <w:t>3 293 946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F6EB3B" w14:textId="60BA9754" w:rsidR="004B476A" w:rsidRPr="00725C21" w:rsidRDefault="004B476A" w:rsidP="004B476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b/>
                <w:bCs/>
                <w:sz w:val="16"/>
                <w:szCs w:val="16"/>
                <w:lang w:val="bg-BG"/>
              </w:rPr>
              <w:t>198 616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14:paraId="16AB015D" w14:textId="19E1F1FB" w:rsidR="004B476A" w:rsidRPr="00725C21" w:rsidRDefault="004B476A" w:rsidP="004B476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b/>
                <w:bCs/>
                <w:color w:val="000000"/>
                <w:sz w:val="16"/>
                <w:szCs w:val="16"/>
                <w:lang w:val="bg-BG"/>
              </w:rPr>
              <w:t>1 095 330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6018D7" w14:textId="645B712B" w:rsidR="004B476A" w:rsidRPr="00725C21" w:rsidRDefault="004B476A" w:rsidP="004B476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b/>
                <w:bCs/>
                <w:sz w:val="16"/>
                <w:szCs w:val="16"/>
                <w:lang w:val="bg-BG"/>
              </w:rPr>
              <w:t>48 130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14:paraId="36A5B198" w14:textId="6EBD1308" w:rsidR="004B476A" w:rsidRPr="00725C21" w:rsidRDefault="004B476A" w:rsidP="004B476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b/>
                <w:bCs/>
                <w:color w:val="000000"/>
                <w:sz w:val="16"/>
                <w:szCs w:val="16"/>
                <w:lang w:val="bg-BG"/>
              </w:rPr>
              <w:t>1 047 200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41576B" w14:textId="405500C8" w:rsidR="004B476A" w:rsidRPr="00725C21" w:rsidRDefault="004B476A" w:rsidP="004B476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b/>
                <w:bCs/>
                <w:sz w:val="16"/>
                <w:szCs w:val="16"/>
                <w:lang w:val="bg-BG"/>
              </w:rPr>
              <w:t>381 974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  <w:noWrap/>
            <w:vAlign w:val="center"/>
            <w:hideMark/>
          </w:tcPr>
          <w:p w14:paraId="07C36B6E" w14:textId="19B3B702" w:rsidR="004B476A" w:rsidRPr="00725C21" w:rsidRDefault="004B476A" w:rsidP="004B476A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  <w:lang w:val="bg-BG"/>
              </w:rPr>
            </w:pPr>
            <w:r w:rsidRPr="00725C21">
              <w:rPr>
                <w:rFonts w:cs="Calibri"/>
                <w:b/>
                <w:bCs/>
                <w:color w:val="000000"/>
                <w:sz w:val="16"/>
                <w:szCs w:val="16"/>
                <w:lang w:val="bg-BG"/>
              </w:rPr>
              <w:t>2 665 226</w:t>
            </w:r>
          </w:p>
        </w:tc>
      </w:tr>
    </w:tbl>
    <w:p w14:paraId="33B2C285" w14:textId="77777777" w:rsidR="002715BF" w:rsidRPr="00725C21" w:rsidRDefault="002715BF" w:rsidP="002715BF">
      <w:pPr>
        <w:pStyle w:val="ListParagraph"/>
        <w:ind w:left="0"/>
        <w:jc w:val="both"/>
        <w:rPr>
          <w:rFonts w:cs="Calibri"/>
          <w:sz w:val="24"/>
          <w:szCs w:val="24"/>
          <w:lang w:val="bg-BG"/>
        </w:rPr>
      </w:pPr>
    </w:p>
    <w:p w14:paraId="0196B7F1" w14:textId="77777777" w:rsidR="00BB33D2" w:rsidRDefault="00D034D0" w:rsidP="00834A9E">
      <w:pPr>
        <w:pStyle w:val="ListParagraph"/>
        <w:ind w:left="284" w:firstLine="796"/>
        <w:jc w:val="both"/>
        <w:rPr>
          <w:rFonts w:cs="Calibri"/>
          <w:sz w:val="24"/>
          <w:szCs w:val="24"/>
          <w:lang w:val="bg-BG"/>
        </w:rPr>
      </w:pPr>
      <w:r w:rsidRPr="00725C21">
        <w:rPr>
          <w:rFonts w:cs="Calibri"/>
          <w:sz w:val="24"/>
          <w:szCs w:val="24"/>
          <w:lang w:val="bg-BG"/>
        </w:rPr>
        <w:t xml:space="preserve">През новия регулаторен период, дружеството планира извършването на </w:t>
      </w:r>
      <w:r w:rsidR="00B839A4">
        <w:rPr>
          <w:rFonts w:cs="Calibri"/>
          <w:sz w:val="24"/>
          <w:szCs w:val="24"/>
          <w:lang w:val="bg-BG"/>
        </w:rPr>
        <w:t xml:space="preserve">нови </w:t>
      </w:r>
      <w:r w:rsidRPr="00725C21">
        <w:rPr>
          <w:rFonts w:cs="Calibri"/>
          <w:sz w:val="24"/>
          <w:szCs w:val="24"/>
          <w:lang w:val="bg-BG"/>
        </w:rPr>
        <w:t xml:space="preserve">инвестиции в </w:t>
      </w:r>
      <w:r w:rsidR="00B839A4">
        <w:rPr>
          <w:rFonts w:cs="Calibri"/>
          <w:sz w:val="24"/>
          <w:szCs w:val="24"/>
          <w:lang w:val="bg-BG"/>
        </w:rPr>
        <w:t>цялостно обновяване на го- керенационната инсталация</w:t>
      </w:r>
      <w:r w:rsidRPr="00725C21">
        <w:rPr>
          <w:rFonts w:cs="Calibri"/>
          <w:sz w:val="24"/>
          <w:szCs w:val="24"/>
          <w:lang w:val="bg-BG"/>
        </w:rPr>
        <w:t xml:space="preserve">, </w:t>
      </w:r>
      <w:r w:rsidR="00B839A4">
        <w:rPr>
          <w:rFonts w:cs="Calibri"/>
          <w:sz w:val="24"/>
          <w:szCs w:val="24"/>
          <w:lang w:val="bg-BG"/>
        </w:rPr>
        <w:t>за което има отпуснат търговски кредит в размер на 2000 хил.лв.</w:t>
      </w:r>
      <w:r w:rsidRPr="00725C21">
        <w:rPr>
          <w:rFonts w:cs="Calibri"/>
          <w:sz w:val="24"/>
          <w:szCs w:val="24"/>
          <w:lang w:val="bg-BG"/>
        </w:rPr>
        <w:t xml:space="preserve"> </w:t>
      </w:r>
    </w:p>
    <w:p w14:paraId="555C2928" w14:textId="0E1B4DFB" w:rsidR="00B839A4" w:rsidRDefault="00BB33D2" w:rsidP="00834A9E">
      <w:pPr>
        <w:pStyle w:val="ListParagraph"/>
        <w:ind w:left="284" w:firstLine="796"/>
        <w:jc w:val="both"/>
        <w:rPr>
          <w:rFonts w:cs="Calibri"/>
          <w:sz w:val="24"/>
          <w:szCs w:val="24"/>
          <w:lang w:val="bg-BG"/>
        </w:rPr>
      </w:pPr>
      <w:r>
        <w:rPr>
          <w:rFonts w:cs="Calibri"/>
          <w:sz w:val="24"/>
          <w:szCs w:val="24"/>
          <w:lang w:val="bg-BG"/>
        </w:rPr>
        <w:t>Копие от договор за заем предоставяме в документацията към Заявлението.</w:t>
      </w:r>
    </w:p>
    <w:p w14:paraId="202082A6" w14:textId="338A406D" w:rsidR="002715BF" w:rsidRPr="00725C21" w:rsidRDefault="00B839A4" w:rsidP="00834A9E">
      <w:pPr>
        <w:pStyle w:val="ListParagraph"/>
        <w:ind w:left="284" w:firstLine="796"/>
        <w:jc w:val="both"/>
        <w:rPr>
          <w:rFonts w:cs="Calibri"/>
          <w:sz w:val="24"/>
          <w:szCs w:val="24"/>
          <w:lang w:val="bg-BG"/>
        </w:rPr>
      </w:pPr>
      <w:r>
        <w:rPr>
          <w:rFonts w:cs="Calibri"/>
          <w:sz w:val="24"/>
          <w:szCs w:val="24"/>
          <w:lang w:val="bg-BG"/>
        </w:rPr>
        <w:t>З</w:t>
      </w:r>
      <w:r w:rsidRPr="00B839A4">
        <w:rPr>
          <w:rFonts w:cs="Calibri"/>
          <w:sz w:val="24"/>
          <w:szCs w:val="24"/>
          <w:lang w:val="bg-BG"/>
        </w:rPr>
        <w:t>а да гарантира нормалната работата на двигателя</w:t>
      </w:r>
      <w:r>
        <w:rPr>
          <w:rFonts w:cs="Calibri"/>
          <w:sz w:val="24"/>
          <w:szCs w:val="24"/>
          <w:lang w:val="bg-BG"/>
        </w:rPr>
        <w:t>, дружеството п</w:t>
      </w:r>
      <w:r w:rsidR="00D034D0" w:rsidRPr="00725C21">
        <w:rPr>
          <w:rFonts w:cs="Calibri"/>
          <w:sz w:val="24"/>
          <w:szCs w:val="24"/>
          <w:lang w:val="bg-BG"/>
        </w:rPr>
        <w:t xml:space="preserve">редвижда </w:t>
      </w:r>
      <w:r>
        <w:rPr>
          <w:rFonts w:cs="Calibri"/>
          <w:sz w:val="24"/>
          <w:szCs w:val="24"/>
          <w:lang w:val="bg-BG"/>
        </w:rPr>
        <w:t xml:space="preserve">да </w:t>
      </w:r>
      <w:r w:rsidR="00C11500">
        <w:rPr>
          <w:rFonts w:cs="Calibri"/>
          <w:sz w:val="24"/>
          <w:szCs w:val="24"/>
          <w:lang w:val="bg-BG"/>
        </w:rPr>
        <w:t>направи</w:t>
      </w:r>
      <w:r w:rsidR="00D034D0" w:rsidRPr="00725C21">
        <w:rPr>
          <w:rFonts w:cs="Calibri"/>
          <w:sz w:val="24"/>
          <w:szCs w:val="24"/>
          <w:lang w:val="bg-BG"/>
        </w:rPr>
        <w:t xml:space="preserve"> необходимия планов ремонт на </w:t>
      </w:r>
      <w:r>
        <w:rPr>
          <w:rFonts w:cs="Calibri"/>
          <w:sz w:val="24"/>
          <w:szCs w:val="24"/>
          <w:lang w:val="bg-BG"/>
        </w:rPr>
        <w:t xml:space="preserve">двигателя </w:t>
      </w:r>
      <w:r w:rsidR="00D034D0" w:rsidRPr="00725C21">
        <w:rPr>
          <w:rFonts w:cs="Calibri"/>
          <w:sz w:val="24"/>
          <w:szCs w:val="24"/>
          <w:lang w:val="bg-BG"/>
        </w:rPr>
        <w:t xml:space="preserve">20 000 часа, който Нова Пауър ЕООД </w:t>
      </w:r>
      <w:r>
        <w:rPr>
          <w:rFonts w:cs="Calibri"/>
          <w:sz w:val="24"/>
          <w:szCs w:val="24"/>
          <w:lang w:val="bg-BG"/>
        </w:rPr>
        <w:t xml:space="preserve">не </w:t>
      </w:r>
      <w:r w:rsidR="00C11500">
        <w:rPr>
          <w:rFonts w:cs="Calibri"/>
          <w:sz w:val="24"/>
          <w:szCs w:val="24"/>
          <w:lang w:val="bg-BG"/>
        </w:rPr>
        <w:lastRenderedPageBreak/>
        <w:t>извърши</w:t>
      </w:r>
      <w:r>
        <w:rPr>
          <w:rFonts w:cs="Calibri"/>
          <w:sz w:val="24"/>
          <w:szCs w:val="24"/>
          <w:lang w:val="bg-BG"/>
        </w:rPr>
        <w:t xml:space="preserve"> през предходния регулаторен период поради недостигане на необходимите мото-часове</w:t>
      </w:r>
      <w:r w:rsidR="00612516">
        <w:rPr>
          <w:rFonts w:cs="Calibri"/>
          <w:sz w:val="24"/>
          <w:szCs w:val="24"/>
          <w:lang w:val="bg-BG"/>
        </w:rPr>
        <w:t xml:space="preserve"> и за който бяха представени данни през предходния регулаторен период</w:t>
      </w:r>
      <w:r w:rsidR="00D034D0" w:rsidRPr="00725C21">
        <w:rPr>
          <w:rFonts w:cs="Calibri"/>
          <w:sz w:val="24"/>
          <w:szCs w:val="24"/>
          <w:lang w:val="bg-BG"/>
        </w:rPr>
        <w:t>.</w:t>
      </w:r>
      <w:r w:rsidR="00612516">
        <w:rPr>
          <w:rFonts w:cs="Calibri"/>
          <w:sz w:val="24"/>
          <w:szCs w:val="24"/>
          <w:lang w:val="bg-BG"/>
        </w:rPr>
        <w:t xml:space="preserve">  </w:t>
      </w:r>
    </w:p>
    <w:p w14:paraId="46E7C8FF" w14:textId="77777777" w:rsidR="006501C0" w:rsidRPr="00725C21" w:rsidRDefault="006501C0" w:rsidP="00AB1FE7">
      <w:pPr>
        <w:pStyle w:val="ListParagraph"/>
        <w:ind w:left="0"/>
        <w:jc w:val="both"/>
        <w:rPr>
          <w:rFonts w:cs="Calibri"/>
          <w:sz w:val="24"/>
          <w:szCs w:val="24"/>
          <w:lang w:val="bg-BG"/>
        </w:rPr>
      </w:pPr>
    </w:p>
    <w:p w14:paraId="7A8F93F4" w14:textId="77777777" w:rsidR="00D034D0" w:rsidRPr="00725C21" w:rsidRDefault="00D034D0" w:rsidP="00D034D0">
      <w:pPr>
        <w:pStyle w:val="ListParagraph"/>
        <w:ind w:left="0"/>
        <w:rPr>
          <w:rFonts w:cs="Calibri"/>
          <w:b/>
          <w:sz w:val="24"/>
          <w:szCs w:val="24"/>
          <w:lang w:val="bg-BG"/>
        </w:rPr>
      </w:pPr>
    </w:p>
    <w:p w14:paraId="1DBAD888" w14:textId="710FC4A3" w:rsidR="00860A30" w:rsidRPr="00725C21" w:rsidRDefault="00860A30" w:rsidP="00860A30">
      <w:pPr>
        <w:pStyle w:val="Heading2"/>
        <w:numPr>
          <w:ilvl w:val="1"/>
          <w:numId w:val="16"/>
        </w:numPr>
        <w:ind w:firstLine="480"/>
        <w:rPr>
          <w:rFonts w:asciiTheme="minorHAnsi" w:hAnsiTheme="minorHAnsi" w:cstheme="minorHAnsi"/>
          <w:b/>
          <w:bCs/>
          <w:color w:val="auto"/>
          <w:sz w:val="24"/>
          <w:szCs w:val="24"/>
          <w:lang w:val="bg-BG"/>
        </w:rPr>
      </w:pPr>
      <w:bookmarkStart w:id="5" w:name="_Toc132971155"/>
      <w:r w:rsidRPr="00725C21">
        <w:rPr>
          <w:rFonts w:asciiTheme="minorHAnsi" w:hAnsiTheme="minorHAnsi" w:cstheme="minorHAnsi"/>
          <w:b/>
          <w:bCs/>
          <w:color w:val="auto"/>
          <w:sz w:val="24"/>
          <w:szCs w:val="24"/>
          <w:lang w:val="bg-BG"/>
        </w:rPr>
        <w:t>Норма на възвръщаемост на капитала</w:t>
      </w:r>
      <w:bookmarkEnd w:id="5"/>
    </w:p>
    <w:p w14:paraId="030F7BEE" w14:textId="77777777" w:rsidR="00860A30" w:rsidRPr="00725C21" w:rsidRDefault="00860A30" w:rsidP="00860A30">
      <w:pPr>
        <w:pStyle w:val="ListParagraph"/>
        <w:ind w:left="284" w:firstLine="796"/>
        <w:jc w:val="both"/>
        <w:rPr>
          <w:rFonts w:cs="Calibri"/>
          <w:sz w:val="24"/>
          <w:szCs w:val="24"/>
          <w:lang w:val="bg-BG"/>
        </w:rPr>
      </w:pPr>
    </w:p>
    <w:p w14:paraId="029EC71D" w14:textId="06C72FE0" w:rsidR="00860A30" w:rsidRPr="00725C21" w:rsidRDefault="00860A30" w:rsidP="00860A30">
      <w:pPr>
        <w:pStyle w:val="ListParagraph"/>
        <w:ind w:left="284" w:firstLine="796"/>
        <w:jc w:val="both"/>
        <w:rPr>
          <w:rFonts w:cs="Calibri"/>
          <w:sz w:val="24"/>
          <w:szCs w:val="24"/>
          <w:lang w:val="bg-BG"/>
        </w:rPr>
      </w:pPr>
      <w:r w:rsidRPr="00725C21">
        <w:rPr>
          <w:rFonts w:cs="Calibri"/>
          <w:sz w:val="24"/>
          <w:szCs w:val="24"/>
          <w:lang w:val="bg-BG"/>
        </w:rPr>
        <w:t>Въз основа на чл.34.1. от Раздел ІІІ „Норма на възвръщаемост на капитала” от действащите Указания за образуване на цените на топлинна енергия и на електрическа енергия от комбинирано производство при регулиране чрез метода „Норма на възвръщаемост”, дружества, с преобладаващ топлинен товар за промишлени нужди могат да изчислят среднопретеглената цена на капитала при използване на капиталовата структура, която е в съответствие със структурата за финансиране на инсталацията за комбинирано производство.</w:t>
      </w:r>
      <w:r w:rsidR="00AD3D00" w:rsidRPr="00725C21">
        <w:rPr>
          <w:rFonts w:cs="Calibri"/>
          <w:sz w:val="24"/>
          <w:szCs w:val="24"/>
          <w:lang w:val="bg-BG"/>
        </w:rPr>
        <w:t xml:space="preserve"> </w:t>
      </w:r>
    </w:p>
    <w:p w14:paraId="431B18EB" w14:textId="291BBD0B" w:rsidR="001F4632" w:rsidRPr="00725C21" w:rsidRDefault="00AD3D00" w:rsidP="00860A30">
      <w:pPr>
        <w:pStyle w:val="ListParagraph"/>
        <w:ind w:left="284" w:firstLine="796"/>
        <w:jc w:val="both"/>
        <w:rPr>
          <w:rFonts w:cs="Calibri"/>
          <w:sz w:val="24"/>
          <w:szCs w:val="24"/>
          <w:lang w:val="bg-BG"/>
        </w:rPr>
      </w:pPr>
      <w:r w:rsidRPr="00725C21">
        <w:rPr>
          <w:rFonts w:cs="Calibri"/>
          <w:sz w:val="24"/>
          <w:szCs w:val="24"/>
          <w:lang w:val="bg-BG"/>
        </w:rPr>
        <w:t>За финансиране на инсталацията за комбинирано производство, Нова Пауър ЕООД изпо</w:t>
      </w:r>
      <w:r w:rsidR="001F4632" w:rsidRPr="00725C21">
        <w:rPr>
          <w:rFonts w:cs="Calibri"/>
          <w:sz w:val="24"/>
          <w:szCs w:val="24"/>
          <w:lang w:val="bg-BG"/>
        </w:rPr>
        <w:t xml:space="preserve">лзва собствен капитал. През </w:t>
      </w:r>
      <w:r w:rsidR="00BB33D2">
        <w:rPr>
          <w:rFonts w:cs="Calibri"/>
          <w:sz w:val="24"/>
          <w:szCs w:val="24"/>
          <w:lang w:val="bg-BG"/>
        </w:rPr>
        <w:t xml:space="preserve">2023 год. дружеството изплати напълно отпуснатият през </w:t>
      </w:r>
      <w:r w:rsidR="001F4632" w:rsidRPr="00725C21">
        <w:rPr>
          <w:rFonts w:cs="Calibri"/>
          <w:sz w:val="24"/>
          <w:szCs w:val="24"/>
          <w:lang w:val="bg-BG"/>
        </w:rPr>
        <w:t>септември 2021 год. Договор за Банков кредит с Юробанк България АД</w:t>
      </w:r>
      <w:r w:rsidR="00BB33D2">
        <w:rPr>
          <w:rFonts w:cs="Calibri"/>
          <w:sz w:val="24"/>
          <w:szCs w:val="24"/>
          <w:lang w:val="bg-BG"/>
        </w:rPr>
        <w:t>, поради, което не е включен дълг към финансова институция през новия регулаторен период.</w:t>
      </w:r>
    </w:p>
    <w:p w14:paraId="0E26C1C9" w14:textId="62977F67" w:rsidR="002729AC" w:rsidRPr="00725C21" w:rsidRDefault="009734D8" w:rsidP="00860A30">
      <w:pPr>
        <w:pStyle w:val="ListParagraph"/>
        <w:ind w:left="284" w:firstLine="796"/>
        <w:jc w:val="both"/>
        <w:rPr>
          <w:rFonts w:cs="Calibri"/>
          <w:sz w:val="24"/>
          <w:szCs w:val="24"/>
          <w:lang w:val="bg-BG"/>
        </w:rPr>
      </w:pPr>
      <w:r w:rsidRPr="00725C21">
        <w:rPr>
          <w:rFonts w:cs="Calibri"/>
          <w:sz w:val="24"/>
          <w:szCs w:val="24"/>
          <w:lang w:val="bg-BG"/>
        </w:rPr>
        <w:t xml:space="preserve">Нормата на възвръщаемост на собствения капитал е </w:t>
      </w:r>
      <w:r w:rsidR="007278E5" w:rsidRPr="00725C21">
        <w:rPr>
          <w:rFonts w:cs="Calibri"/>
          <w:sz w:val="24"/>
          <w:szCs w:val="24"/>
          <w:lang w:val="bg-BG"/>
        </w:rPr>
        <w:t xml:space="preserve">на ниво от 7,00%, </w:t>
      </w:r>
      <w:r w:rsidRPr="00725C21">
        <w:rPr>
          <w:rFonts w:cs="Calibri"/>
          <w:sz w:val="24"/>
          <w:szCs w:val="24"/>
          <w:lang w:val="bg-BG"/>
        </w:rPr>
        <w:t>приет</w:t>
      </w:r>
      <w:r w:rsidR="007278E5" w:rsidRPr="00725C21">
        <w:rPr>
          <w:rFonts w:cs="Calibri"/>
          <w:sz w:val="24"/>
          <w:szCs w:val="24"/>
          <w:lang w:val="bg-BG"/>
        </w:rPr>
        <w:t xml:space="preserve">о и утвърдено от </w:t>
      </w:r>
      <w:r w:rsidRPr="00725C21">
        <w:rPr>
          <w:rFonts w:cs="Calibri"/>
          <w:sz w:val="24"/>
          <w:szCs w:val="24"/>
          <w:lang w:val="bg-BG"/>
        </w:rPr>
        <w:t>ДЕВР</w:t>
      </w:r>
      <w:r w:rsidR="007278E5" w:rsidRPr="00725C21">
        <w:rPr>
          <w:rFonts w:cs="Calibri"/>
          <w:sz w:val="24"/>
          <w:szCs w:val="24"/>
          <w:lang w:val="bg-BG"/>
        </w:rPr>
        <w:t xml:space="preserve">. </w:t>
      </w:r>
    </w:p>
    <w:p w14:paraId="4674A55F" w14:textId="465297AB" w:rsidR="00860A30" w:rsidRPr="00725C21" w:rsidRDefault="00860A30" w:rsidP="00860A30">
      <w:pPr>
        <w:pStyle w:val="ListParagraph"/>
        <w:ind w:left="284" w:firstLine="796"/>
        <w:jc w:val="both"/>
        <w:rPr>
          <w:rFonts w:cs="Calibri"/>
          <w:sz w:val="24"/>
          <w:szCs w:val="24"/>
          <w:lang w:val="bg-BG"/>
        </w:rPr>
      </w:pPr>
      <w:r w:rsidRPr="00725C21">
        <w:rPr>
          <w:rFonts w:cs="Calibri"/>
          <w:sz w:val="24"/>
          <w:szCs w:val="24"/>
          <w:lang w:val="bg-BG"/>
        </w:rPr>
        <w:t>При така зададените изходни параметри, Нормата на възвръщаемост</w:t>
      </w:r>
      <w:r w:rsidR="007278E5" w:rsidRPr="00725C21">
        <w:rPr>
          <w:rFonts w:cs="Calibri"/>
          <w:sz w:val="24"/>
          <w:szCs w:val="24"/>
          <w:lang w:val="bg-BG"/>
        </w:rPr>
        <w:t xml:space="preserve"> за новия регулаторен период 01.07.202</w:t>
      </w:r>
      <w:r w:rsidR="00BB33D2">
        <w:rPr>
          <w:rFonts w:cs="Calibri"/>
          <w:sz w:val="24"/>
          <w:szCs w:val="24"/>
          <w:lang w:val="bg-BG"/>
        </w:rPr>
        <w:t>4</w:t>
      </w:r>
      <w:r w:rsidR="007278E5" w:rsidRPr="00725C21">
        <w:rPr>
          <w:rFonts w:cs="Calibri"/>
          <w:sz w:val="24"/>
          <w:szCs w:val="24"/>
          <w:lang w:val="bg-BG"/>
        </w:rPr>
        <w:t>-30.06.202</w:t>
      </w:r>
      <w:r w:rsidR="00BB33D2">
        <w:rPr>
          <w:rFonts w:cs="Calibri"/>
          <w:sz w:val="24"/>
          <w:szCs w:val="24"/>
          <w:lang w:val="bg-BG"/>
        </w:rPr>
        <w:t>5</w:t>
      </w:r>
      <w:r w:rsidR="007278E5" w:rsidRPr="00725C21">
        <w:rPr>
          <w:rFonts w:cs="Calibri"/>
          <w:sz w:val="24"/>
          <w:szCs w:val="24"/>
          <w:lang w:val="bg-BG"/>
        </w:rPr>
        <w:t xml:space="preserve"> год.</w:t>
      </w:r>
      <w:r w:rsidRPr="00725C21">
        <w:rPr>
          <w:rFonts w:cs="Calibri"/>
          <w:sz w:val="24"/>
          <w:szCs w:val="24"/>
          <w:lang w:val="bg-BG"/>
        </w:rPr>
        <w:t xml:space="preserve"> е </w:t>
      </w:r>
      <w:r w:rsidR="007278E5" w:rsidRPr="00725C21">
        <w:rPr>
          <w:rFonts w:cs="Calibri"/>
          <w:sz w:val="24"/>
          <w:szCs w:val="24"/>
          <w:lang w:val="bg-BG"/>
        </w:rPr>
        <w:t>7</w:t>
      </w:r>
      <w:r w:rsidRPr="00725C21">
        <w:rPr>
          <w:rFonts w:cs="Calibri"/>
          <w:sz w:val="24"/>
          <w:szCs w:val="24"/>
          <w:lang w:val="bg-BG"/>
        </w:rPr>
        <w:t>.</w:t>
      </w:r>
      <w:r w:rsidR="003D7B9F">
        <w:rPr>
          <w:rFonts w:cs="Calibri"/>
          <w:sz w:val="24"/>
          <w:szCs w:val="24"/>
          <w:lang w:val="bg-BG"/>
        </w:rPr>
        <w:t>78</w:t>
      </w:r>
      <w:r w:rsidRPr="00725C21">
        <w:rPr>
          <w:rFonts w:cs="Calibri"/>
          <w:sz w:val="24"/>
          <w:szCs w:val="24"/>
          <w:lang w:val="bg-BG"/>
        </w:rPr>
        <w:t xml:space="preserve"> %, или:</w:t>
      </w:r>
    </w:p>
    <w:tbl>
      <w:tblPr>
        <w:tblW w:w="9527" w:type="dxa"/>
        <w:jc w:val="center"/>
        <w:tblLook w:val="04A0" w:firstRow="1" w:lastRow="0" w:firstColumn="1" w:lastColumn="0" w:noHBand="0" w:noVBand="1"/>
      </w:tblPr>
      <w:tblGrid>
        <w:gridCol w:w="400"/>
        <w:gridCol w:w="4447"/>
        <w:gridCol w:w="800"/>
        <w:gridCol w:w="1740"/>
        <w:gridCol w:w="2140"/>
      </w:tblGrid>
      <w:tr w:rsidR="007278E5" w:rsidRPr="00725C21" w14:paraId="78C6E8D4" w14:textId="77777777" w:rsidTr="007278E5">
        <w:trPr>
          <w:trHeight w:val="600"/>
          <w:jc w:val="center"/>
        </w:trPr>
        <w:tc>
          <w:tcPr>
            <w:tcW w:w="400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68A6F" w14:textId="77777777" w:rsidR="007278E5" w:rsidRPr="00725C21" w:rsidRDefault="007278E5" w:rsidP="007278E5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val="bg-BG"/>
              </w:rPr>
            </w:pPr>
            <w:r w:rsidRPr="00725C21">
              <w:rPr>
                <w:rFonts w:eastAsia="Times New Roman" w:cs="Calibri"/>
                <w:sz w:val="16"/>
                <w:szCs w:val="16"/>
                <w:lang w:val="bg-BG"/>
              </w:rPr>
              <w:t>№</w:t>
            </w:r>
          </w:p>
        </w:tc>
        <w:tc>
          <w:tcPr>
            <w:tcW w:w="4447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D96E35" w14:textId="77777777" w:rsidR="007278E5" w:rsidRPr="00725C21" w:rsidRDefault="007278E5" w:rsidP="007278E5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val="bg-BG"/>
              </w:rPr>
            </w:pPr>
            <w:r w:rsidRPr="00725C21">
              <w:rPr>
                <w:rFonts w:eastAsia="Times New Roman" w:cs="Calibri"/>
                <w:sz w:val="16"/>
                <w:szCs w:val="16"/>
                <w:lang w:val="bg-BG"/>
              </w:rPr>
              <w:t>Описание</w:t>
            </w:r>
          </w:p>
        </w:tc>
        <w:tc>
          <w:tcPr>
            <w:tcW w:w="80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5D5B4" w14:textId="77777777" w:rsidR="007278E5" w:rsidRPr="00725C21" w:rsidRDefault="007278E5" w:rsidP="007278E5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val="bg-BG"/>
              </w:rPr>
            </w:pPr>
            <w:r w:rsidRPr="00725C21">
              <w:rPr>
                <w:rFonts w:eastAsia="Times New Roman" w:cs="Calibri"/>
                <w:sz w:val="16"/>
                <w:szCs w:val="16"/>
                <w:lang w:val="bg-BG"/>
              </w:rPr>
              <w:t>Мярка</w:t>
            </w:r>
          </w:p>
        </w:tc>
        <w:tc>
          <w:tcPr>
            <w:tcW w:w="174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403D4" w14:textId="09D3B7C1" w:rsidR="007278E5" w:rsidRPr="00725C21" w:rsidRDefault="007278E5" w:rsidP="007278E5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val="bg-BG"/>
              </w:rPr>
            </w:pPr>
            <w:r w:rsidRPr="00725C21">
              <w:rPr>
                <w:rFonts w:eastAsia="Times New Roman" w:cs="Calibri"/>
                <w:sz w:val="16"/>
                <w:szCs w:val="16"/>
                <w:lang w:val="bg-BG"/>
              </w:rPr>
              <w:t>Към 30.06.202</w:t>
            </w:r>
            <w:r w:rsidR="003D7B9F">
              <w:rPr>
                <w:rFonts w:eastAsia="Times New Roman" w:cs="Calibri"/>
                <w:sz w:val="16"/>
                <w:szCs w:val="16"/>
                <w:lang w:val="bg-BG"/>
              </w:rPr>
              <w:t>3</w:t>
            </w:r>
            <w:r w:rsidRPr="00725C21">
              <w:rPr>
                <w:rFonts w:eastAsia="Times New Roman" w:cs="Calibri"/>
                <w:sz w:val="16"/>
                <w:szCs w:val="16"/>
                <w:lang w:val="bg-BG"/>
              </w:rPr>
              <w:t xml:space="preserve"> г.</w:t>
            </w:r>
          </w:p>
        </w:tc>
        <w:tc>
          <w:tcPr>
            <w:tcW w:w="214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3D3A0A6" w14:textId="370C2F30" w:rsidR="007278E5" w:rsidRPr="00725C21" w:rsidRDefault="007278E5" w:rsidP="007278E5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val="bg-BG"/>
              </w:rPr>
            </w:pPr>
            <w:r w:rsidRPr="00725C21">
              <w:rPr>
                <w:rFonts w:eastAsia="Times New Roman" w:cs="Calibri"/>
                <w:sz w:val="16"/>
                <w:szCs w:val="16"/>
                <w:lang w:val="bg-BG"/>
              </w:rPr>
              <w:t>Към 30.06.202</w:t>
            </w:r>
            <w:r w:rsidR="003D7B9F">
              <w:rPr>
                <w:rFonts w:eastAsia="Times New Roman" w:cs="Calibri"/>
                <w:sz w:val="16"/>
                <w:szCs w:val="16"/>
                <w:lang w:val="bg-BG"/>
              </w:rPr>
              <w:t>4</w:t>
            </w:r>
            <w:r w:rsidRPr="00725C21">
              <w:rPr>
                <w:rFonts w:eastAsia="Times New Roman" w:cs="Calibri"/>
                <w:sz w:val="16"/>
                <w:szCs w:val="16"/>
                <w:lang w:val="bg-BG"/>
              </w:rPr>
              <w:t xml:space="preserve"> г.</w:t>
            </w:r>
          </w:p>
        </w:tc>
      </w:tr>
      <w:tr w:rsidR="007278E5" w:rsidRPr="00725C21" w14:paraId="614B2F61" w14:textId="77777777" w:rsidTr="001A1781">
        <w:trPr>
          <w:trHeight w:val="255"/>
          <w:jc w:val="center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01DEF5C5" w14:textId="77777777" w:rsidR="007278E5" w:rsidRPr="00725C21" w:rsidRDefault="007278E5" w:rsidP="007278E5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val="bg-BG"/>
              </w:rPr>
            </w:pPr>
            <w:r w:rsidRPr="00725C21">
              <w:rPr>
                <w:rFonts w:eastAsia="Times New Roman" w:cs="Calibri"/>
                <w:sz w:val="16"/>
                <w:szCs w:val="16"/>
                <w:lang w:val="bg-BG"/>
              </w:rPr>
              <w:t>1</w:t>
            </w: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CC"/>
            <w:vAlign w:val="center"/>
            <w:hideMark/>
          </w:tcPr>
          <w:p w14:paraId="618737A5" w14:textId="77777777" w:rsidR="007278E5" w:rsidRPr="00725C21" w:rsidRDefault="007278E5" w:rsidP="007278E5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val="bg-BG"/>
              </w:rPr>
            </w:pPr>
            <w:r w:rsidRPr="00725C21">
              <w:rPr>
                <w:rFonts w:eastAsia="Times New Roman" w:cs="Calibri"/>
                <w:sz w:val="16"/>
                <w:szCs w:val="16"/>
                <w:lang w:val="bg-BG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1B6E8DD0" w14:textId="77777777" w:rsidR="007278E5" w:rsidRPr="00725C21" w:rsidRDefault="007278E5" w:rsidP="007278E5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val="bg-BG"/>
              </w:rPr>
            </w:pPr>
            <w:r w:rsidRPr="00725C21">
              <w:rPr>
                <w:rFonts w:eastAsia="Times New Roman" w:cs="Calibri"/>
                <w:sz w:val="16"/>
                <w:szCs w:val="16"/>
                <w:lang w:val="bg-BG"/>
              </w:rPr>
              <w:t>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14:paraId="7B431902" w14:textId="77777777" w:rsidR="007278E5" w:rsidRPr="00725C21" w:rsidRDefault="007278E5" w:rsidP="007278E5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val="bg-BG"/>
              </w:rPr>
            </w:pPr>
            <w:r w:rsidRPr="00725C21">
              <w:rPr>
                <w:rFonts w:eastAsia="Times New Roman" w:cs="Calibri"/>
                <w:sz w:val="16"/>
                <w:szCs w:val="16"/>
                <w:lang w:val="bg-BG"/>
              </w:rPr>
              <w:t>4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CCFFCC"/>
            <w:vAlign w:val="center"/>
            <w:hideMark/>
          </w:tcPr>
          <w:p w14:paraId="5823679F" w14:textId="77777777" w:rsidR="007278E5" w:rsidRPr="00725C21" w:rsidRDefault="007278E5" w:rsidP="007278E5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val="bg-BG"/>
              </w:rPr>
            </w:pPr>
            <w:r w:rsidRPr="00725C21">
              <w:rPr>
                <w:rFonts w:eastAsia="Times New Roman" w:cs="Calibri"/>
                <w:sz w:val="16"/>
                <w:szCs w:val="16"/>
                <w:lang w:val="bg-BG"/>
              </w:rPr>
              <w:t>5</w:t>
            </w:r>
          </w:p>
        </w:tc>
      </w:tr>
      <w:tr w:rsidR="003D7B9F" w:rsidRPr="00725C21" w14:paraId="58CBBE63" w14:textId="77777777" w:rsidTr="00121630">
        <w:trPr>
          <w:trHeight w:val="300"/>
          <w:jc w:val="center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5764E" w14:textId="77777777" w:rsidR="003D7B9F" w:rsidRPr="00725C21" w:rsidRDefault="003D7B9F" w:rsidP="003D7B9F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val="bg-BG"/>
              </w:rPr>
            </w:pPr>
            <w:r w:rsidRPr="00725C21">
              <w:rPr>
                <w:rFonts w:eastAsia="Times New Roman" w:cs="Calibri"/>
                <w:sz w:val="16"/>
                <w:szCs w:val="16"/>
                <w:lang w:val="bg-BG"/>
              </w:rPr>
              <w:t>1</w:t>
            </w: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784E8C" w14:textId="77777777" w:rsidR="003D7B9F" w:rsidRPr="00725C21" w:rsidRDefault="003D7B9F" w:rsidP="003D7B9F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val="bg-BG"/>
              </w:rPr>
            </w:pPr>
            <w:r w:rsidRPr="00725C21">
              <w:rPr>
                <w:rFonts w:eastAsia="Times New Roman" w:cs="Calibri"/>
                <w:sz w:val="16"/>
                <w:szCs w:val="16"/>
                <w:lang w:val="bg-BG"/>
              </w:rPr>
              <w:t>Собствен капитал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A4440" w14:textId="77777777" w:rsidR="003D7B9F" w:rsidRPr="00725C21" w:rsidRDefault="003D7B9F" w:rsidP="003D7B9F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val="bg-BG"/>
              </w:rPr>
            </w:pPr>
            <w:r w:rsidRPr="00725C21">
              <w:rPr>
                <w:rFonts w:eastAsia="Times New Roman" w:cs="Calibri"/>
                <w:sz w:val="16"/>
                <w:szCs w:val="16"/>
                <w:lang w:val="bg-BG"/>
              </w:rPr>
              <w:t>хил. лв.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74C91A99" w14:textId="0199AC07" w:rsidR="003D7B9F" w:rsidRPr="003D7B9F" w:rsidRDefault="003D7B9F" w:rsidP="003D7B9F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val="bg-BG"/>
              </w:rPr>
            </w:pPr>
            <w:r w:rsidRPr="003D7B9F">
              <w:rPr>
                <w:sz w:val="16"/>
                <w:szCs w:val="16"/>
              </w:rPr>
              <w:t>1 294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CC"/>
            <w:hideMark/>
          </w:tcPr>
          <w:p w14:paraId="620E4722" w14:textId="00CC190A" w:rsidR="003D7B9F" w:rsidRPr="003D7B9F" w:rsidRDefault="003D7B9F" w:rsidP="003D7B9F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val="bg-BG"/>
              </w:rPr>
            </w:pPr>
            <w:r w:rsidRPr="003D7B9F">
              <w:rPr>
                <w:sz w:val="16"/>
                <w:szCs w:val="16"/>
              </w:rPr>
              <w:t>1 294</w:t>
            </w:r>
          </w:p>
        </w:tc>
      </w:tr>
      <w:tr w:rsidR="003D7B9F" w:rsidRPr="00725C21" w14:paraId="69315480" w14:textId="77777777" w:rsidTr="00121630">
        <w:trPr>
          <w:trHeight w:val="300"/>
          <w:jc w:val="center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3D068" w14:textId="77777777" w:rsidR="003D7B9F" w:rsidRPr="00725C21" w:rsidRDefault="003D7B9F" w:rsidP="003D7B9F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val="bg-BG"/>
              </w:rPr>
            </w:pPr>
            <w:r w:rsidRPr="00725C21">
              <w:rPr>
                <w:rFonts w:eastAsia="Times New Roman" w:cs="Calibri"/>
                <w:sz w:val="16"/>
                <w:szCs w:val="16"/>
                <w:lang w:val="bg-BG"/>
              </w:rPr>
              <w:t>2</w:t>
            </w: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6EE398" w14:textId="77777777" w:rsidR="003D7B9F" w:rsidRPr="00725C21" w:rsidRDefault="003D7B9F" w:rsidP="003D7B9F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val="bg-BG"/>
              </w:rPr>
            </w:pPr>
            <w:r w:rsidRPr="00725C21">
              <w:rPr>
                <w:rFonts w:eastAsia="Times New Roman" w:cs="Calibri"/>
                <w:sz w:val="16"/>
                <w:szCs w:val="16"/>
                <w:lang w:val="bg-BG"/>
              </w:rPr>
              <w:t>Дял на собствения капитал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E38CE" w14:textId="77777777" w:rsidR="003D7B9F" w:rsidRPr="00725C21" w:rsidRDefault="003D7B9F" w:rsidP="003D7B9F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val="bg-BG"/>
              </w:rPr>
            </w:pPr>
            <w:r w:rsidRPr="00725C21">
              <w:rPr>
                <w:rFonts w:eastAsia="Times New Roman" w:cs="Calibri"/>
                <w:sz w:val="16"/>
                <w:szCs w:val="16"/>
                <w:lang w:val="bg-BG"/>
              </w:rPr>
              <w:t>%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5F09B" w14:textId="017D2078" w:rsidR="003D7B9F" w:rsidRPr="003D7B9F" w:rsidRDefault="003D7B9F" w:rsidP="003D7B9F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val="bg-BG"/>
              </w:rPr>
            </w:pPr>
            <w:r w:rsidRPr="003D7B9F">
              <w:rPr>
                <w:sz w:val="16"/>
                <w:szCs w:val="16"/>
              </w:rPr>
              <w:t>100,00%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14:paraId="3F9C45DF" w14:textId="6E1A5223" w:rsidR="003D7B9F" w:rsidRPr="003D7B9F" w:rsidRDefault="003D7B9F" w:rsidP="003D7B9F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val="bg-BG"/>
              </w:rPr>
            </w:pPr>
            <w:r w:rsidRPr="003D7B9F">
              <w:rPr>
                <w:sz w:val="16"/>
                <w:szCs w:val="16"/>
              </w:rPr>
              <w:t>100,00%</w:t>
            </w:r>
          </w:p>
        </w:tc>
      </w:tr>
      <w:tr w:rsidR="003D7B9F" w:rsidRPr="00725C21" w14:paraId="323207C1" w14:textId="77777777" w:rsidTr="00121630">
        <w:trPr>
          <w:trHeight w:val="345"/>
          <w:jc w:val="center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3A032" w14:textId="77777777" w:rsidR="003D7B9F" w:rsidRPr="00725C21" w:rsidRDefault="003D7B9F" w:rsidP="003D7B9F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val="bg-BG"/>
              </w:rPr>
            </w:pPr>
            <w:r w:rsidRPr="00725C21">
              <w:rPr>
                <w:rFonts w:eastAsia="Times New Roman" w:cs="Calibri"/>
                <w:sz w:val="16"/>
                <w:szCs w:val="16"/>
                <w:lang w:val="bg-BG"/>
              </w:rPr>
              <w:t>3</w:t>
            </w: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A57501" w14:textId="77777777" w:rsidR="003D7B9F" w:rsidRPr="00725C21" w:rsidRDefault="003D7B9F" w:rsidP="003D7B9F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val="bg-BG"/>
              </w:rPr>
            </w:pPr>
            <w:r w:rsidRPr="00725C21">
              <w:rPr>
                <w:rFonts w:eastAsia="Times New Roman" w:cs="Calibri"/>
                <w:sz w:val="16"/>
                <w:szCs w:val="16"/>
                <w:lang w:val="bg-BG"/>
              </w:rPr>
              <w:t>Норма на възвръщаемост на собствения капитал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69536" w14:textId="77777777" w:rsidR="003D7B9F" w:rsidRPr="00725C21" w:rsidRDefault="003D7B9F" w:rsidP="003D7B9F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val="bg-BG"/>
              </w:rPr>
            </w:pPr>
            <w:r w:rsidRPr="00725C21">
              <w:rPr>
                <w:rFonts w:eastAsia="Times New Roman" w:cs="Calibri"/>
                <w:sz w:val="16"/>
                <w:szCs w:val="16"/>
                <w:lang w:val="bg-BG"/>
              </w:rPr>
              <w:t>%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7C16F707" w14:textId="34729A1E" w:rsidR="003D7B9F" w:rsidRPr="003D7B9F" w:rsidRDefault="003D7B9F" w:rsidP="003D7B9F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val="bg-BG"/>
              </w:rPr>
            </w:pPr>
            <w:r w:rsidRPr="003D7B9F">
              <w:rPr>
                <w:sz w:val="16"/>
                <w:szCs w:val="16"/>
              </w:rPr>
              <w:t>7,00%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hideMark/>
          </w:tcPr>
          <w:p w14:paraId="180FD383" w14:textId="31D74CFC" w:rsidR="003D7B9F" w:rsidRPr="003D7B9F" w:rsidRDefault="003D7B9F" w:rsidP="003D7B9F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val="bg-BG"/>
              </w:rPr>
            </w:pPr>
            <w:r w:rsidRPr="003D7B9F">
              <w:rPr>
                <w:sz w:val="16"/>
                <w:szCs w:val="16"/>
              </w:rPr>
              <w:t>7,00%</w:t>
            </w:r>
          </w:p>
        </w:tc>
      </w:tr>
      <w:tr w:rsidR="003D7B9F" w:rsidRPr="00725C21" w14:paraId="30FF6DDF" w14:textId="77777777" w:rsidTr="00121630">
        <w:trPr>
          <w:trHeight w:val="300"/>
          <w:jc w:val="center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055AC" w14:textId="77777777" w:rsidR="003D7B9F" w:rsidRPr="00725C21" w:rsidRDefault="003D7B9F" w:rsidP="003D7B9F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val="bg-BG"/>
              </w:rPr>
            </w:pPr>
            <w:r w:rsidRPr="00725C21">
              <w:rPr>
                <w:rFonts w:eastAsia="Times New Roman" w:cs="Calibri"/>
                <w:sz w:val="16"/>
                <w:szCs w:val="16"/>
                <w:lang w:val="bg-BG"/>
              </w:rPr>
              <w:t>4</w:t>
            </w: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C38A2A" w14:textId="77777777" w:rsidR="003D7B9F" w:rsidRPr="00725C21" w:rsidRDefault="003D7B9F" w:rsidP="003D7B9F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val="bg-BG"/>
              </w:rPr>
            </w:pPr>
            <w:r w:rsidRPr="00725C21">
              <w:rPr>
                <w:rFonts w:eastAsia="Times New Roman" w:cs="Calibri"/>
                <w:sz w:val="16"/>
                <w:szCs w:val="16"/>
                <w:lang w:val="bg-BG"/>
              </w:rPr>
              <w:t xml:space="preserve">Привлечен капитал, в т. ч.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84F90" w14:textId="77777777" w:rsidR="003D7B9F" w:rsidRPr="00725C21" w:rsidRDefault="003D7B9F" w:rsidP="003D7B9F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val="bg-BG"/>
              </w:rPr>
            </w:pPr>
            <w:r w:rsidRPr="00725C21">
              <w:rPr>
                <w:rFonts w:eastAsia="Times New Roman" w:cs="Calibri"/>
                <w:sz w:val="16"/>
                <w:szCs w:val="16"/>
                <w:lang w:val="bg-BG"/>
              </w:rPr>
              <w:t>хил. лв.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12D23" w14:textId="2BB12FCC" w:rsidR="003D7B9F" w:rsidRPr="003D7B9F" w:rsidRDefault="003D7B9F" w:rsidP="003D7B9F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val="bg-BG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14:paraId="4D9D9239" w14:textId="47836D31" w:rsidR="003D7B9F" w:rsidRPr="003D7B9F" w:rsidRDefault="003D7B9F" w:rsidP="003D7B9F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val="bg-BG"/>
              </w:rPr>
            </w:pPr>
          </w:p>
        </w:tc>
      </w:tr>
      <w:tr w:rsidR="003D7B9F" w:rsidRPr="00725C21" w14:paraId="2997D287" w14:textId="77777777" w:rsidTr="00121630">
        <w:trPr>
          <w:trHeight w:val="300"/>
          <w:jc w:val="center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6E3B2" w14:textId="77777777" w:rsidR="003D7B9F" w:rsidRPr="00725C21" w:rsidRDefault="003D7B9F" w:rsidP="003D7B9F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val="bg-BG"/>
              </w:rPr>
            </w:pPr>
            <w:r w:rsidRPr="00725C21">
              <w:rPr>
                <w:rFonts w:eastAsia="Times New Roman" w:cs="Calibri"/>
                <w:sz w:val="16"/>
                <w:szCs w:val="16"/>
                <w:lang w:val="bg-BG"/>
              </w:rPr>
              <w:t> </w:t>
            </w: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F9FBC8" w14:textId="77777777" w:rsidR="003D7B9F" w:rsidRPr="00725C21" w:rsidRDefault="003D7B9F" w:rsidP="003D7B9F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val="bg-BG"/>
              </w:rPr>
            </w:pPr>
            <w:r w:rsidRPr="00725C21">
              <w:rPr>
                <w:rFonts w:eastAsia="Times New Roman" w:cs="Calibri"/>
                <w:sz w:val="16"/>
                <w:szCs w:val="16"/>
                <w:lang w:val="bg-BG"/>
              </w:rPr>
              <w:t xml:space="preserve"> - договори за финансов лизинг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CF282" w14:textId="77777777" w:rsidR="003D7B9F" w:rsidRPr="00725C21" w:rsidRDefault="003D7B9F" w:rsidP="003D7B9F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val="bg-BG"/>
              </w:rPr>
            </w:pPr>
            <w:r w:rsidRPr="00725C21">
              <w:rPr>
                <w:rFonts w:eastAsia="Times New Roman" w:cs="Calibri"/>
                <w:sz w:val="16"/>
                <w:szCs w:val="16"/>
                <w:lang w:val="bg-BG"/>
              </w:rPr>
              <w:t>хил. лв.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623050AC" w14:textId="1800C09A" w:rsidR="003D7B9F" w:rsidRPr="003D7B9F" w:rsidRDefault="003D7B9F" w:rsidP="003D7B9F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val="bg-BG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hideMark/>
          </w:tcPr>
          <w:p w14:paraId="7293C274" w14:textId="6FE99894" w:rsidR="003D7B9F" w:rsidRPr="003D7B9F" w:rsidRDefault="003D7B9F" w:rsidP="003D7B9F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val="bg-BG"/>
              </w:rPr>
            </w:pPr>
          </w:p>
        </w:tc>
      </w:tr>
      <w:tr w:rsidR="003D7B9F" w:rsidRPr="00725C21" w14:paraId="3CC8B89B" w14:textId="77777777" w:rsidTr="00121630">
        <w:trPr>
          <w:trHeight w:val="300"/>
          <w:jc w:val="center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45E95" w14:textId="77777777" w:rsidR="003D7B9F" w:rsidRPr="00725C21" w:rsidRDefault="003D7B9F" w:rsidP="003D7B9F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val="bg-BG"/>
              </w:rPr>
            </w:pPr>
            <w:r w:rsidRPr="00725C21">
              <w:rPr>
                <w:rFonts w:eastAsia="Times New Roman" w:cs="Calibri"/>
                <w:sz w:val="16"/>
                <w:szCs w:val="16"/>
                <w:lang w:val="bg-BG"/>
              </w:rPr>
              <w:t> </w:t>
            </w: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5D564A" w14:textId="77777777" w:rsidR="003D7B9F" w:rsidRPr="00725C21" w:rsidRDefault="003D7B9F" w:rsidP="003D7B9F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val="bg-BG"/>
              </w:rPr>
            </w:pPr>
            <w:r w:rsidRPr="00725C21">
              <w:rPr>
                <w:rFonts w:eastAsia="Times New Roman" w:cs="Calibri"/>
                <w:sz w:val="16"/>
                <w:szCs w:val="16"/>
                <w:lang w:val="bg-BG"/>
              </w:rPr>
              <w:t xml:space="preserve"> - кредити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43EC1" w14:textId="77777777" w:rsidR="003D7B9F" w:rsidRPr="00725C21" w:rsidRDefault="003D7B9F" w:rsidP="003D7B9F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val="bg-BG"/>
              </w:rPr>
            </w:pPr>
            <w:r w:rsidRPr="00725C21">
              <w:rPr>
                <w:rFonts w:eastAsia="Times New Roman" w:cs="Calibri"/>
                <w:sz w:val="16"/>
                <w:szCs w:val="16"/>
                <w:lang w:val="bg-BG"/>
              </w:rPr>
              <w:t>хил. лв.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41A86534" w14:textId="6F8F4E4A" w:rsidR="003D7B9F" w:rsidRPr="003D7B9F" w:rsidRDefault="003D7B9F" w:rsidP="003D7B9F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val="bg-BG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hideMark/>
          </w:tcPr>
          <w:p w14:paraId="743F55BA" w14:textId="67BB55B5" w:rsidR="003D7B9F" w:rsidRPr="003D7B9F" w:rsidRDefault="003D7B9F" w:rsidP="003D7B9F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val="bg-BG"/>
              </w:rPr>
            </w:pPr>
          </w:p>
        </w:tc>
      </w:tr>
      <w:tr w:rsidR="003D7B9F" w:rsidRPr="00725C21" w14:paraId="5681D0B4" w14:textId="77777777" w:rsidTr="00121630">
        <w:trPr>
          <w:trHeight w:val="300"/>
          <w:jc w:val="center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EEBD8" w14:textId="77777777" w:rsidR="003D7B9F" w:rsidRPr="00725C21" w:rsidRDefault="003D7B9F" w:rsidP="003D7B9F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val="bg-BG"/>
              </w:rPr>
            </w:pPr>
            <w:r w:rsidRPr="00725C21">
              <w:rPr>
                <w:rFonts w:eastAsia="Times New Roman" w:cs="Calibri"/>
                <w:sz w:val="16"/>
                <w:szCs w:val="16"/>
                <w:lang w:val="bg-BG"/>
              </w:rPr>
              <w:t>5</w:t>
            </w: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8ABFFF" w14:textId="77777777" w:rsidR="003D7B9F" w:rsidRPr="00725C21" w:rsidRDefault="003D7B9F" w:rsidP="003D7B9F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val="bg-BG"/>
              </w:rPr>
            </w:pPr>
            <w:r w:rsidRPr="00725C21">
              <w:rPr>
                <w:rFonts w:eastAsia="Times New Roman" w:cs="Calibri"/>
                <w:sz w:val="16"/>
                <w:szCs w:val="16"/>
                <w:lang w:val="bg-BG"/>
              </w:rPr>
              <w:t>Дял на привлечения капитал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45D4B" w14:textId="77777777" w:rsidR="003D7B9F" w:rsidRPr="00725C21" w:rsidRDefault="003D7B9F" w:rsidP="003D7B9F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val="bg-BG"/>
              </w:rPr>
            </w:pPr>
            <w:r w:rsidRPr="00725C21">
              <w:rPr>
                <w:rFonts w:eastAsia="Times New Roman" w:cs="Calibri"/>
                <w:sz w:val="16"/>
                <w:szCs w:val="16"/>
                <w:lang w:val="bg-BG"/>
              </w:rPr>
              <w:t>%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C0746" w14:textId="18D3DF17" w:rsidR="003D7B9F" w:rsidRPr="003D7B9F" w:rsidRDefault="003D7B9F" w:rsidP="003D7B9F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val="bg-BG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14:paraId="739FDA2C" w14:textId="13224322" w:rsidR="003D7B9F" w:rsidRPr="003D7B9F" w:rsidRDefault="003D7B9F" w:rsidP="003D7B9F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val="bg-BG"/>
              </w:rPr>
            </w:pPr>
          </w:p>
        </w:tc>
      </w:tr>
      <w:tr w:rsidR="003D7B9F" w:rsidRPr="00725C21" w14:paraId="42909A2F" w14:textId="77777777" w:rsidTr="00121630">
        <w:trPr>
          <w:trHeight w:val="600"/>
          <w:jc w:val="center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07A02" w14:textId="77777777" w:rsidR="003D7B9F" w:rsidRPr="00725C21" w:rsidRDefault="003D7B9F" w:rsidP="003D7B9F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val="bg-BG"/>
              </w:rPr>
            </w:pPr>
            <w:r w:rsidRPr="00725C21">
              <w:rPr>
                <w:rFonts w:eastAsia="Times New Roman" w:cs="Calibri"/>
                <w:sz w:val="16"/>
                <w:szCs w:val="16"/>
                <w:lang w:val="bg-BG"/>
              </w:rPr>
              <w:t>6</w:t>
            </w: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C578CA" w14:textId="77777777" w:rsidR="003D7B9F" w:rsidRPr="00725C21" w:rsidRDefault="003D7B9F" w:rsidP="003D7B9F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val="bg-BG"/>
              </w:rPr>
            </w:pPr>
            <w:r w:rsidRPr="00725C21">
              <w:rPr>
                <w:rFonts w:eastAsia="Times New Roman" w:cs="Calibri"/>
                <w:sz w:val="16"/>
                <w:szCs w:val="16"/>
                <w:lang w:val="bg-BG"/>
              </w:rPr>
              <w:t>Средно претеглена норма на възвръщаемост на привлечения капитал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7C3F6" w14:textId="77777777" w:rsidR="003D7B9F" w:rsidRPr="00725C21" w:rsidRDefault="003D7B9F" w:rsidP="003D7B9F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val="bg-BG"/>
              </w:rPr>
            </w:pPr>
            <w:r w:rsidRPr="00725C21">
              <w:rPr>
                <w:rFonts w:eastAsia="Times New Roman" w:cs="Calibri"/>
                <w:sz w:val="16"/>
                <w:szCs w:val="16"/>
                <w:lang w:val="bg-BG"/>
              </w:rPr>
              <w:t>%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1DE58165" w14:textId="66420CBC" w:rsidR="003D7B9F" w:rsidRPr="003D7B9F" w:rsidRDefault="003D7B9F" w:rsidP="003D7B9F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val="bg-BG"/>
              </w:rPr>
            </w:pPr>
            <w:r w:rsidRPr="003D7B9F">
              <w:rPr>
                <w:sz w:val="16"/>
                <w:szCs w:val="16"/>
              </w:rPr>
              <w:t>3,00%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hideMark/>
          </w:tcPr>
          <w:p w14:paraId="08A1CF0B" w14:textId="114CA21D" w:rsidR="003D7B9F" w:rsidRPr="003D7B9F" w:rsidRDefault="003D7B9F" w:rsidP="003D7B9F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val="bg-BG"/>
              </w:rPr>
            </w:pPr>
            <w:r w:rsidRPr="003D7B9F">
              <w:rPr>
                <w:sz w:val="16"/>
                <w:szCs w:val="16"/>
              </w:rPr>
              <w:t>3,00%</w:t>
            </w:r>
          </w:p>
        </w:tc>
      </w:tr>
      <w:tr w:rsidR="003D7B9F" w:rsidRPr="00725C21" w14:paraId="00C56C55" w14:textId="77777777" w:rsidTr="00121630">
        <w:trPr>
          <w:trHeight w:val="300"/>
          <w:jc w:val="center"/>
        </w:trPr>
        <w:tc>
          <w:tcPr>
            <w:tcW w:w="40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7D7F6" w14:textId="77777777" w:rsidR="003D7B9F" w:rsidRPr="00725C21" w:rsidRDefault="003D7B9F" w:rsidP="003D7B9F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val="bg-BG"/>
              </w:rPr>
            </w:pPr>
            <w:r w:rsidRPr="00725C21">
              <w:rPr>
                <w:rFonts w:eastAsia="Times New Roman" w:cs="Calibri"/>
                <w:sz w:val="16"/>
                <w:szCs w:val="16"/>
                <w:lang w:val="bg-BG"/>
              </w:rPr>
              <w:t>7</w:t>
            </w: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A4DEDE" w14:textId="77777777" w:rsidR="003D7B9F" w:rsidRPr="00725C21" w:rsidRDefault="003D7B9F" w:rsidP="003D7B9F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val="bg-BG"/>
              </w:rPr>
            </w:pPr>
            <w:r w:rsidRPr="00725C21">
              <w:rPr>
                <w:rFonts w:eastAsia="Times New Roman" w:cs="Calibri"/>
                <w:sz w:val="16"/>
                <w:szCs w:val="16"/>
                <w:lang w:val="bg-BG"/>
              </w:rPr>
              <w:t>Данъчни задължения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6D711" w14:textId="77777777" w:rsidR="003D7B9F" w:rsidRPr="00725C21" w:rsidRDefault="003D7B9F" w:rsidP="003D7B9F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val="bg-BG"/>
              </w:rPr>
            </w:pPr>
            <w:r w:rsidRPr="00725C21">
              <w:rPr>
                <w:rFonts w:eastAsia="Times New Roman" w:cs="Calibri"/>
                <w:sz w:val="16"/>
                <w:szCs w:val="16"/>
                <w:lang w:val="bg-BG"/>
              </w:rPr>
              <w:t>%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hideMark/>
          </w:tcPr>
          <w:p w14:paraId="0175A103" w14:textId="7F728B42" w:rsidR="003D7B9F" w:rsidRPr="003D7B9F" w:rsidRDefault="003D7B9F" w:rsidP="003D7B9F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val="bg-BG"/>
              </w:rPr>
            </w:pPr>
            <w:r w:rsidRPr="003D7B9F">
              <w:rPr>
                <w:sz w:val="16"/>
                <w:szCs w:val="16"/>
              </w:rPr>
              <w:t>10,00%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000000" w:fill="FFFFCC"/>
            <w:hideMark/>
          </w:tcPr>
          <w:p w14:paraId="18AEB0E8" w14:textId="2D663D7F" w:rsidR="003D7B9F" w:rsidRPr="003D7B9F" w:rsidRDefault="003D7B9F" w:rsidP="003D7B9F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val="bg-BG"/>
              </w:rPr>
            </w:pPr>
            <w:r w:rsidRPr="003D7B9F">
              <w:rPr>
                <w:sz w:val="16"/>
                <w:szCs w:val="16"/>
              </w:rPr>
              <w:t>10,00%</w:t>
            </w:r>
          </w:p>
        </w:tc>
      </w:tr>
      <w:tr w:rsidR="003D7B9F" w:rsidRPr="00725C21" w14:paraId="1AB6C8E1" w14:textId="77777777" w:rsidTr="00121630">
        <w:trPr>
          <w:trHeight w:val="270"/>
          <w:jc w:val="center"/>
        </w:trPr>
        <w:tc>
          <w:tcPr>
            <w:tcW w:w="400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9B2C3" w14:textId="77777777" w:rsidR="003D7B9F" w:rsidRPr="00725C21" w:rsidRDefault="003D7B9F" w:rsidP="003D7B9F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val="bg-BG"/>
              </w:rPr>
            </w:pPr>
            <w:r w:rsidRPr="00725C21">
              <w:rPr>
                <w:rFonts w:eastAsia="Times New Roman" w:cs="Calibri"/>
                <w:sz w:val="16"/>
                <w:szCs w:val="16"/>
                <w:lang w:val="bg-BG"/>
              </w:rPr>
              <w:t>8</w:t>
            </w: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ABB5AD" w14:textId="77777777" w:rsidR="003D7B9F" w:rsidRPr="00725C21" w:rsidRDefault="003D7B9F" w:rsidP="003D7B9F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val="bg-BG"/>
              </w:rPr>
            </w:pPr>
            <w:r w:rsidRPr="00725C21">
              <w:rPr>
                <w:rFonts w:eastAsia="Times New Roman" w:cs="Calibri"/>
                <w:b/>
                <w:bCs/>
                <w:sz w:val="16"/>
                <w:szCs w:val="16"/>
                <w:lang w:val="bg-BG"/>
              </w:rPr>
              <w:t>НОРМА НА ВЪЗВРЪЩАЕМОСТ</w:t>
            </w:r>
          </w:p>
        </w:tc>
        <w:tc>
          <w:tcPr>
            <w:tcW w:w="8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5787B" w14:textId="77777777" w:rsidR="003D7B9F" w:rsidRPr="00725C21" w:rsidRDefault="003D7B9F" w:rsidP="003D7B9F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val="bg-BG"/>
              </w:rPr>
            </w:pPr>
            <w:r w:rsidRPr="00725C21">
              <w:rPr>
                <w:rFonts w:eastAsia="Times New Roman" w:cs="Calibri"/>
                <w:sz w:val="16"/>
                <w:szCs w:val="16"/>
                <w:lang w:val="bg-BG"/>
              </w:rPr>
              <w:t>%</w:t>
            </w:r>
          </w:p>
        </w:tc>
        <w:tc>
          <w:tcPr>
            <w:tcW w:w="174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BB6DE" w14:textId="518DAC3F" w:rsidR="003D7B9F" w:rsidRPr="003D7B9F" w:rsidRDefault="003D7B9F" w:rsidP="003D7B9F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val="bg-BG"/>
              </w:rPr>
            </w:pPr>
            <w:r w:rsidRPr="003D7B9F">
              <w:rPr>
                <w:sz w:val="16"/>
                <w:szCs w:val="16"/>
              </w:rPr>
              <w:t>7,78%</w:t>
            </w:r>
          </w:p>
        </w:tc>
        <w:tc>
          <w:tcPr>
            <w:tcW w:w="21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14:paraId="2D330E42" w14:textId="359AFD90" w:rsidR="003D7B9F" w:rsidRPr="003D7B9F" w:rsidRDefault="003D7B9F" w:rsidP="003D7B9F">
            <w:pPr>
              <w:spacing w:after="0" w:line="240" w:lineRule="auto"/>
              <w:jc w:val="center"/>
              <w:rPr>
                <w:rFonts w:eastAsia="Times New Roman" w:cs="Calibri"/>
                <w:sz w:val="16"/>
                <w:szCs w:val="16"/>
                <w:lang w:val="bg-BG"/>
              </w:rPr>
            </w:pPr>
            <w:r w:rsidRPr="003D7B9F">
              <w:rPr>
                <w:sz w:val="16"/>
                <w:szCs w:val="16"/>
              </w:rPr>
              <w:t>7,78%</w:t>
            </w:r>
          </w:p>
        </w:tc>
      </w:tr>
    </w:tbl>
    <w:p w14:paraId="0378D8E5" w14:textId="77777777" w:rsidR="00860A30" w:rsidRPr="00725C21" w:rsidRDefault="00860A30" w:rsidP="00860A30">
      <w:pPr>
        <w:pStyle w:val="ListParagraph"/>
        <w:jc w:val="both"/>
        <w:rPr>
          <w:rFonts w:cs="Calibri"/>
          <w:lang w:val="bg-BG"/>
        </w:rPr>
      </w:pPr>
    </w:p>
    <w:p w14:paraId="4E256D02" w14:textId="77777777" w:rsidR="00860A30" w:rsidRPr="00725C21" w:rsidRDefault="00860A30" w:rsidP="00860A30">
      <w:pPr>
        <w:pStyle w:val="ListParagraph"/>
        <w:ind w:left="1080"/>
        <w:jc w:val="both"/>
        <w:rPr>
          <w:rFonts w:cs="Calibri"/>
          <w:lang w:val="bg-BG"/>
        </w:rPr>
      </w:pPr>
    </w:p>
    <w:p w14:paraId="6F797869" w14:textId="34A80CA2" w:rsidR="002B2913" w:rsidRPr="00725C21" w:rsidRDefault="002B2913" w:rsidP="002B2913">
      <w:pPr>
        <w:pStyle w:val="Heading2"/>
        <w:numPr>
          <w:ilvl w:val="1"/>
          <w:numId w:val="16"/>
        </w:numPr>
        <w:ind w:firstLine="480"/>
        <w:rPr>
          <w:rFonts w:asciiTheme="minorHAnsi" w:hAnsiTheme="minorHAnsi" w:cstheme="minorHAnsi"/>
          <w:b/>
          <w:bCs/>
          <w:color w:val="auto"/>
          <w:sz w:val="24"/>
          <w:szCs w:val="24"/>
          <w:lang w:val="bg-BG"/>
        </w:rPr>
      </w:pPr>
      <w:bookmarkStart w:id="6" w:name="_Toc132971156"/>
      <w:r w:rsidRPr="00725C21">
        <w:rPr>
          <w:rFonts w:asciiTheme="minorHAnsi" w:hAnsiTheme="minorHAnsi" w:cstheme="minorHAnsi"/>
          <w:b/>
          <w:bCs/>
          <w:color w:val="auto"/>
          <w:sz w:val="24"/>
          <w:szCs w:val="24"/>
          <w:lang w:val="bg-BG"/>
        </w:rPr>
        <w:t>Разходи за производството на електрическа и топлинна енергия</w:t>
      </w:r>
      <w:bookmarkEnd w:id="6"/>
    </w:p>
    <w:p w14:paraId="06D08F25" w14:textId="77777777" w:rsidR="00D034D0" w:rsidRPr="00725C21" w:rsidRDefault="00D034D0" w:rsidP="00D034D0">
      <w:pPr>
        <w:pStyle w:val="ListParagraph"/>
        <w:rPr>
          <w:rFonts w:cs="Calibri"/>
          <w:b/>
          <w:sz w:val="16"/>
          <w:szCs w:val="16"/>
          <w:lang w:val="bg-BG"/>
        </w:rPr>
      </w:pPr>
    </w:p>
    <w:p w14:paraId="753F8134" w14:textId="3F048D94" w:rsidR="002B2913" w:rsidRPr="00725C21" w:rsidRDefault="002B2913" w:rsidP="002B2913">
      <w:pPr>
        <w:pStyle w:val="Heading3"/>
        <w:numPr>
          <w:ilvl w:val="2"/>
          <w:numId w:val="16"/>
        </w:numPr>
        <w:ind w:firstLine="1897"/>
        <w:rPr>
          <w:rFonts w:ascii="Calibri" w:hAnsi="Calibri" w:cs="Calibri"/>
          <w:b/>
          <w:bCs/>
          <w:color w:val="auto"/>
          <w:lang w:val="bg-BG"/>
        </w:rPr>
      </w:pPr>
      <w:bookmarkStart w:id="7" w:name="_Toc132971157"/>
      <w:r w:rsidRPr="00725C21">
        <w:rPr>
          <w:rFonts w:ascii="Calibri" w:hAnsi="Calibri" w:cs="Calibri"/>
          <w:b/>
          <w:bCs/>
          <w:color w:val="auto"/>
          <w:lang w:val="bg-BG"/>
        </w:rPr>
        <w:t>Разходи за амортизация</w:t>
      </w:r>
      <w:bookmarkEnd w:id="7"/>
    </w:p>
    <w:p w14:paraId="34C6DE25" w14:textId="470228B7" w:rsidR="002B2913" w:rsidRPr="00725C21" w:rsidRDefault="002B2913" w:rsidP="002B2913">
      <w:pPr>
        <w:pStyle w:val="ListParagraph"/>
        <w:ind w:left="284" w:firstLine="796"/>
        <w:jc w:val="both"/>
        <w:rPr>
          <w:rFonts w:cs="Calibri"/>
          <w:sz w:val="24"/>
          <w:szCs w:val="24"/>
          <w:lang w:val="bg-BG"/>
        </w:rPr>
      </w:pPr>
      <w:r w:rsidRPr="00725C21">
        <w:rPr>
          <w:rFonts w:cs="Calibri"/>
          <w:sz w:val="24"/>
          <w:szCs w:val="24"/>
          <w:lang w:val="bg-BG"/>
        </w:rPr>
        <w:t>Предвидените разходи за амортизация през новия регулаторен период</w:t>
      </w:r>
      <w:r w:rsidR="00A8432E" w:rsidRPr="00725C21">
        <w:rPr>
          <w:rFonts w:cs="Calibri"/>
          <w:sz w:val="24"/>
          <w:szCs w:val="24"/>
          <w:lang w:val="bg-BG"/>
        </w:rPr>
        <w:t xml:space="preserve"> са в размер на </w:t>
      </w:r>
      <w:r w:rsidR="0033282B">
        <w:rPr>
          <w:rFonts w:cs="Calibri"/>
          <w:sz w:val="24"/>
          <w:szCs w:val="24"/>
          <w:lang w:val="bg-BG"/>
        </w:rPr>
        <w:t>382</w:t>
      </w:r>
      <w:r w:rsidR="00A8432E" w:rsidRPr="00725C21">
        <w:rPr>
          <w:rFonts w:cs="Calibri"/>
          <w:sz w:val="24"/>
          <w:szCs w:val="24"/>
          <w:lang w:val="bg-BG"/>
        </w:rPr>
        <w:t xml:space="preserve"> хил.лв.</w:t>
      </w:r>
      <w:r w:rsidRPr="00725C21">
        <w:rPr>
          <w:rFonts w:cs="Calibri"/>
          <w:sz w:val="24"/>
          <w:szCs w:val="24"/>
          <w:lang w:val="bg-BG"/>
        </w:rPr>
        <w:t xml:space="preserve"> </w:t>
      </w:r>
      <w:r w:rsidR="00A8432E" w:rsidRPr="00725C21">
        <w:rPr>
          <w:rFonts w:cs="Calibri"/>
          <w:sz w:val="24"/>
          <w:szCs w:val="24"/>
          <w:lang w:val="bg-BG"/>
        </w:rPr>
        <w:t>и</w:t>
      </w:r>
      <w:r w:rsidR="0033282B">
        <w:rPr>
          <w:rFonts w:cs="Calibri"/>
          <w:sz w:val="24"/>
          <w:szCs w:val="24"/>
          <w:lang w:val="bg-BG"/>
        </w:rPr>
        <w:t xml:space="preserve"> </w:t>
      </w:r>
      <w:r w:rsidR="00A8432E" w:rsidRPr="00725C21">
        <w:rPr>
          <w:rFonts w:cs="Calibri"/>
          <w:sz w:val="24"/>
          <w:szCs w:val="24"/>
          <w:lang w:val="bg-BG"/>
        </w:rPr>
        <w:t>са подробно представени в т.4.1. Регулаторна база на активите.</w:t>
      </w:r>
    </w:p>
    <w:p w14:paraId="0CE61C54" w14:textId="77777777" w:rsidR="002B2913" w:rsidRPr="00725C21" w:rsidRDefault="002B2913" w:rsidP="002B2913">
      <w:pPr>
        <w:pStyle w:val="ListParagraph"/>
        <w:ind w:left="284" w:firstLine="796"/>
        <w:jc w:val="both"/>
        <w:rPr>
          <w:rFonts w:cs="Calibri"/>
          <w:sz w:val="24"/>
          <w:szCs w:val="24"/>
          <w:lang w:val="bg-BG"/>
        </w:rPr>
      </w:pPr>
    </w:p>
    <w:p w14:paraId="4516CBBB" w14:textId="4674431D" w:rsidR="006501C0" w:rsidRPr="00725C21" w:rsidRDefault="002B2913" w:rsidP="002B2913">
      <w:pPr>
        <w:pStyle w:val="Heading3"/>
        <w:numPr>
          <w:ilvl w:val="2"/>
          <w:numId w:val="16"/>
        </w:numPr>
        <w:ind w:firstLine="1897"/>
        <w:rPr>
          <w:rFonts w:ascii="Calibri" w:hAnsi="Calibri" w:cs="Calibri"/>
          <w:b/>
          <w:bCs/>
          <w:color w:val="auto"/>
          <w:lang w:val="bg-BG"/>
        </w:rPr>
      </w:pPr>
      <w:bookmarkStart w:id="8" w:name="_Toc132971158"/>
      <w:r w:rsidRPr="00725C21">
        <w:rPr>
          <w:rFonts w:ascii="Calibri" w:hAnsi="Calibri" w:cs="Calibri"/>
          <w:b/>
          <w:bCs/>
          <w:color w:val="auto"/>
          <w:lang w:val="bg-BG"/>
        </w:rPr>
        <w:t xml:space="preserve">Разходи за ремонт. </w:t>
      </w:r>
      <w:r w:rsidR="006501C0" w:rsidRPr="00725C21">
        <w:rPr>
          <w:rFonts w:ascii="Calibri" w:hAnsi="Calibri" w:cs="Calibri"/>
          <w:b/>
          <w:bCs/>
          <w:color w:val="auto"/>
          <w:lang w:val="bg-BG"/>
        </w:rPr>
        <w:t>Ремонтна програма</w:t>
      </w:r>
      <w:bookmarkEnd w:id="8"/>
      <w:r w:rsidR="006501C0" w:rsidRPr="00725C21">
        <w:rPr>
          <w:rFonts w:ascii="Calibri" w:hAnsi="Calibri" w:cs="Calibri"/>
          <w:b/>
          <w:bCs/>
          <w:color w:val="auto"/>
          <w:lang w:val="bg-BG"/>
        </w:rPr>
        <w:t xml:space="preserve"> </w:t>
      </w:r>
    </w:p>
    <w:p w14:paraId="7C05888B" w14:textId="2F34430E" w:rsidR="00A01C75" w:rsidRPr="00725C21" w:rsidRDefault="00860972" w:rsidP="00361299">
      <w:pPr>
        <w:pStyle w:val="ListParagraph"/>
        <w:ind w:left="284" w:firstLine="796"/>
        <w:jc w:val="both"/>
        <w:rPr>
          <w:rFonts w:cs="Calibri"/>
          <w:sz w:val="24"/>
          <w:szCs w:val="24"/>
          <w:lang w:val="bg-BG"/>
        </w:rPr>
      </w:pPr>
      <w:r w:rsidRPr="00725C21">
        <w:rPr>
          <w:rFonts w:cs="Calibri"/>
          <w:sz w:val="24"/>
          <w:szCs w:val="24"/>
          <w:lang w:val="bg-BG"/>
        </w:rPr>
        <w:t xml:space="preserve">Извън предвидените </w:t>
      </w:r>
      <w:r w:rsidR="007005A3">
        <w:rPr>
          <w:rFonts w:cs="Calibri"/>
          <w:sz w:val="24"/>
          <w:szCs w:val="24"/>
          <w:lang w:val="bg-BG"/>
        </w:rPr>
        <w:t>отчетените през предходния регулаторен период</w:t>
      </w:r>
      <w:r w:rsidRPr="00725C21">
        <w:rPr>
          <w:rFonts w:cs="Calibri"/>
          <w:sz w:val="24"/>
          <w:szCs w:val="24"/>
          <w:lang w:val="bg-BG"/>
        </w:rPr>
        <w:t xml:space="preserve"> годишни разходи </w:t>
      </w:r>
      <w:r w:rsidR="007663B5" w:rsidRPr="00725C21">
        <w:rPr>
          <w:rFonts w:cs="Calibri"/>
          <w:sz w:val="24"/>
          <w:szCs w:val="24"/>
          <w:lang w:val="bg-BG"/>
        </w:rPr>
        <w:t xml:space="preserve">/в размер на </w:t>
      </w:r>
      <w:r w:rsidR="007005A3">
        <w:rPr>
          <w:rFonts w:cs="Calibri"/>
          <w:sz w:val="24"/>
          <w:szCs w:val="24"/>
          <w:lang w:val="bg-BG"/>
        </w:rPr>
        <w:t>21</w:t>
      </w:r>
      <w:r w:rsidR="009A16D9" w:rsidRPr="00725C21">
        <w:rPr>
          <w:rFonts w:cs="Calibri"/>
          <w:sz w:val="24"/>
          <w:szCs w:val="24"/>
          <w:lang w:val="bg-BG"/>
        </w:rPr>
        <w:t xml:space="preserve"> хил.лв.</w:t>
      </w:r>
      <w:r w:rsidR="007663B5" w:rsidRPr="00725C21">
        <w:rPr>
          <w:rFonts w:cs="Calibri"/>
          <w:sz w:val="24"/>
          <w:szCs w:val="24"/>
          <w:lang w:val="bg-BG"/>
        </w:rPr>
        <w:t xml:space="preserve">/ </w:t>
      </w:r>
      <w:r w:rsidRPr="00725C21">
        <w:rPr>
          <w:rFonts w:cs="Calibri"/>
          <w:sz w:val="24"/>
          <w:szCs w:val="24"/>
          <w:lang w:val="bg-BG"/>
        </w:rPr>
        <w:t>по текуща поддръжка на всички системи в структурата на Ко- генерацинонната инсталация</w:t>
      </w:r>
      <w:r w:rsidR="009A16D9" w:rsidRPr="00725C21">
        <w:rPr>
          <w:rFonts w:cs="Calibri"/>
          <w:sz w:val="24"/>
          <w:szCs w:val="24"/>
          <w:lang w:val="bg-BG"/>
        </w:rPr>
        <w:t>, през новия регулаторен период 01.07.202</w:t>
      </w:r>
      <w:r w:rsidR="00361299">
        <w:rPr>
          <w:rFonts w:cs="Calibri"/>
          <w:sz w:val="24"/>
          <w:szCs w:val="24"/>
          <w:lang w:val="bg-BG"/>
        </w:rPr>
        <w:t>4</w:t>
      </w:r>
      <w:r w:rsidR="009A16D9" w:rsidRPr="00725C21">
        <w:rPr>
          <w:rFonts w:cs="Calibri"/>
          <w:sz w:val="24"/>
          <w:szCs w:val="24"/>
          <w:lang w:val="bg-BG"/>
        </w:rPr>
        <w:t>-30.06.202</w:t>
      </w:r>
      <w:r w:rsidR="00361299">
        <w:rPr>
          <w:rFonts w:cs="Calibri"/>
          <w:sz w:val="24"/>
          <w:szCs w:val="24"/>
          <w:lang w:val="bg-BG"/>
        </w:rPr>
        <w:t>5</w:t>
      </w:r>
      <w:r w:rsidR="009A16D9" w:rsidRPr="00725C21">
        <w:rPr>
          <w:rFonts w:cs="Calibri"/>
          <w:sz w:val="24"/>
          <w:szCs w:val="24"/>
          <w:lang w:val="bg-BG"/>
        </w:rPr>
        <w:t xml:space="preserve"> год. са заложени /както бе споменато и в предходното изложение/</w:t>
      </w:r>
      <w:r w:rsidR="002B62CC" w:rsidRPr="00725C21">
        <w:rPr>
          <w:rFonts w:cs="Calibri"/>
          <w:sz w:val="24"/>
          <w:szCs w:val="24"/>
          <w:lang w:val="bg-BG"/>
        </w:rPr>
        <w:t xml:space="preserve"> необходимите разходи за обслужване на планов ремонт на двигателя на 20 000 моточаса. За определяне на размера на необходимите средства, дружеството е поискало оферта от официалния представител на Jenbacher за България – Филтър ООД. В приложение представяме</w:t>
      </w:r>
      <w:r w:rsidR="00361299">
        <w:rPr>
          <w:rFonts w:cs="Calibri"/>
          <w:sz w:val="24"/>
          <w:szCs w:val="24"/>
          <w:lang w:val="bg-BG"/>
        </w:rPr>
        <w:t xml:space="preserve"> </w:t>
      </w:r>
      <w:r w:rsidR="00A01C75" w:rsidRPr="00725C21">
        <w:rPr>
          <w:rFonts w:cs="Calibri"/>
          <w:sz w:val="24"/>
          <w:szCs w:val="24"/>
          <w:lang w:val="bg-BG"/>
        </w:rPr>
        <w:t xml:space="preserve">извадка от </w:t>
      </w:r>
      <w:r w:rsidR="008B7667" w:rsidRPr="00725C21">
        <w:rPr>
          <w:rFonts w:cs="Calibri"/>
          <w:sz w:val="24"/>
          <w:szCs w:val="24"/>
          <w:lang w:val="bg-BG"/>
        </w:rPr>
        <w:t>програмата за техническо обслужване на газобутален двигател Jenbacher JMS 616 GS-N.LC.</w:t>
      </w:r>
      <w:r w:rsidR="0043675B">
        <w:rPr>
          <w:rFonts w:cs="Calibri"/>
          <w:sz w:val="24"/>
          <w:szCs w:val="24"/>
          <w:lang w:val="bg-BG"/>
        </w:rPr>
        <w:t>, като копие от офертата е подадена в КЕВР с документите по утвърждаване на цена от предходния регулаторен период.</w:t>
      </w:r>
    </w:p>
    <w:p w14:paraId="2FA7B6CC" w14:textId="65314E47" w:rsidR="006501C0" w:rsidRPr="00725C21" w:rsidRDefault="001A3DC0" w:rsidP="00D50CF5">
      <w:pPr>
        <w:pStyle w:val="ListParagraph"/>
        <w:ind w:left="284" w:firstLine="796"/>
        <w:jc w:val="both"/>
        <w:rPr>
          <w:rFonts w:cs="Calibri"/>
          <w:sz w:val="24"/>
          <w:szCs w:val="24"/>
          <w:lang w:val="bg-BG"/>
        </w:rPr>
      </w:pPr>
      <w:r w:rsidRPr="00725C21">
        <w:rPr>
          <w:rFonts w:cs="Calibri"/>
          <w:sz w:val="24"/>
          <w:szCs w:val="24"/>
          <w:lang w:val="bg-BG"/>
        </w:rPr>
        <w:t xml:space="preserve">Общата стойност на </w:t>
      </w:r>
      <w:r w:rsidR="007247B3">
        <w:rPr>
          <w:rFonts w:cs="Calibri"/>
          <w:sz w:val="24"/>
          <w:szCs w:val="24"/>
          <w:lang w:val="bg-BG"/>
        </w:rPr>
        <w:t xml:space="preserve">разходите покриващи ремонтната програма на дружеството са в размер на </w:t>
      </w:r>
      <w:r w:rsidRPr="00725C21">
        <w:rPr>
          <w:rFonts w:cs="Calibri"/>
          <w:sz w:val="24"/>
          <w:szCs w:val="24"/>
          <w:lang w:val="bg-BG"/>
        </w:rPr>
        <w:t>е 3</w:t>
      </w:r>
      <w:r w:rsidR="007247B3">
        <w:rPr>
          <w:rFonts w:cs="Calibri"/>
          <w:sz w:val="24"/>
          <w:szCs w:val="24"/>
          <w:lang w:val="bg-BG"/>
        </w:rPr>
        <w:t>27</w:t>
      </w:r>
      <w:r w:rsidRPr="00725C21">
        <w:rPr>
          <w:rFonts w:cs="Calibri"/>
          <w:sz w:val="24"/>
          <w:szCs w:val="24"/>
          <w:lang w:val="bg-BG"/>
        </w:rPr>
        <w:t xml:space="preserve"> хил.лв.</w:t>
      </w:r>
    </w:p>
    <w:p w14:paraId="78C2718D" w14:textId="77777777" w:rsidR="00565080" w:rsidRPr="00725C21" w:rsidRDefault="00565080" w:rsidP="000C7E7F">
      <w:pPr>
        <w:pStyle w:val="ListParagraph"/>
        <w:ind w:left="1080"/>
        <w:jc w:val="both"/>
        <w:rPr>
          <w:rFonts w:cs="Calibri"/>
          <w:sz w:val="24"/>
          <w:szCs w:val="24"/>
          <w:lang w:val="bg-BG"/>
        </w:rPr>
      </w:pPr>
    </w:p>
    <w:p w14:paraId="3BA62F98" w14:textId="64978724" w:rsidR="00CB74C7" w:rsidRPr="00725C21" w:rsidRDefault="00CB74C7" w:rsidP="00CB74C7">
      <w:pPr>
        <w:pStyle w:val="Heading3"/>
        <w:numPr>
          <w:ilvl w:val="2"/>
          <w:numId w:val="16"/>
        </w:numPr>
        <w:ind w:firstLine="1897"/>
        <w:rPr>
          <w:rFonts w:ascii="Calibri" w:hAnsi="Calibri" w:cs="Calibri"/>
          <w:b/>
          <w:bCs/>
          <w:color w:val="auto"/>
          <w:lang w:val="bg-BG"/>
        </w:rPr>
      </w:pPr>
      <w:bookmarkStart w:id="9" w:name="_Toc132971159"/>
      <w:r w:rsidRPr="00725C21">
        <w:rPr>
          <w:rFonts w:ascii="Calibri" w:hAnsi="Calibri" w:cs="Calibri"/>
          <w:b/>
          <w:bCs/>
          <w:color w:val="auto"/>
          <w:lang w:val="bg-BG"/>
        </w:rPr>
        <w:t>Заплати и осигуровки</w:t>
      </w:r>
      <w:bookmarkEnd w:id="9"/>
    </w:p>
    <w:p w14:paraId="6B85B6CC" w14:textId="4D686B52" w:rsidR="00877828" w:rsidRPr="00725C21" w:rsidRDefault="00877828" w:rsidP="00877828">
      <w:pPr>
        <w:pStyle w:val="ListParagraph"/>
        <w:ind w:left="284" w:firstLine="796"/>
        <w:jc w:val="both"/>
        <w:rPr>
          <w:rFonts w:cs="Calibri"/>
          <w:sz w:val="24"/>
          <w:szCs w:val="24"/>
          <w:lang w:val="bg-BG"/>
        </w:rPr>
      </w:pPr>
      <w:r w:rsidRPr="00725C21">
        <w:rPr>
          <w:rFonts w:cs="Calibri"/>
          <w:sz w:val="24"/>
          <w:szCs w:val="24"/>
          <w:lang w:val="bg-BG"/>
        </w:rPr>
        <w:t>Бро</w:t>
      </w:r>
      <w:r w:rsidR="00EA6A6A" w:rsidRPr="00725C21">
        <w:rPr>
          <w:rFonts w:cs="Calibri"/>
          <w:sz w:val="24"/>
          <w:szCs w:val="24"/>
          <w:lang w:val="bg-BG"/>
        </w:rPr>
        <w:t>ят</w:t>
      </w:r>
      <w:r w:rsidRPr="00725C21">
        <w:rPr>
          <w:rFonts w:cs="Calibri"/>
          <w:sz w:val="24"/>
          <w:szCs w:val="24"/>
          <w:lang w:val="bg-BG"/>
        </w:rPr>
        <w:t xml:space="preserve"> на персонала и разходите за заплати и осигуровки на работещите в ко- генерационната инсталация се запазват</w:t>
      </w:r>
      <w:r w:rsidR="008D0035">
        <w:rPr>
          <w:rFonts w:cs="Calibri"/>
          <w:sz w:val="24"/>
          <w:szCs w:val="24"/>
          <w:lang w:val="bg-BG"/>
        </w:rPr>
        <w:t xml:space="preserve"> като отчетените през 2023 год.</w:t>
      </w:r>
      <w:r w:rsidRPr="00725C21">
        <w:rPr>
          <w:rFonts w:cs="Calibri"/>
          <w:sz w:val="24"/>
          <w:szCs w:val="24"/>
          <w:lang w:val="bg-BG"/>
        </w:rPr>
        <w:t xml:space="preserve">, като през новия регулаторен период е заложена единствено индексация на заплатите /респективно разходите за осигуровки/ </w:t>
      </w:r>
      <w:bookmarkStart w:id="10" w:name="_Hlk164880901"/>
      <w:r w:rsidRPr="00725C21">
        <w:rPr>
          <w:rFonts w:cs="Calibri"/>
          <w:sz w:val="24"/>
          <w:szCs w:val="24"/>
          <w:lang w:val="bg-BG"/>
        </w:rPr>
        <w:t xml:space="preserve">с </w:t>
      </w:r>
      <w:r w:rsidR="00E835A8" w:rsidRPr="00725C21">
        <w:rPr>
          <w:rFonts w:cs="Calibri"/>
          <w:sz w:val="24"/>
          <w:szCs w:val="24"/>
          <w:lang w:val="bg-BG"/>
        </w:rPr>
        <w:t>темпа на инфлация на стоките от първа необходимост</w:t>
      </w:r>
      <w:bookmarkEnd w:id="10"/>
      <w:r w:rsidR="00204D29">
        <w:rPr>
          <w:rStyle w:val="FootnoteReference"/>
          <w:rFonts w:cs="Calibri"/>
          <w:sz w:val="24"/>
          <w:szCs w:val="24"/>
          <w:lang w:val="bg-BG"/>
        </w:rPr>
        <w:footnoteReference w:id="1"/>
      </w:r>
      <w:r w:rsidRPr="00725C21">
        <w:rPr>
          <w:rFonts w:cs="Calibri"/>
          <w:sz w:val="24"/>
          <w:szCs w:val="24"/>
          <w:lang w:val="bg-BG"/>
        </w:rPr>
        <w:t>.</w:t>
      </w:r>
      <w:r w:rsidR="00E835A8" w:rsidRPr="00725C21">
        <w:rPr>
          <w:rFonts w:cs="Calibri"/>
          <w:sz w:val="24"/>
          <w:szCs w:val="24"/>
          <w:lang w:val="bg-BG"/>
        </w:rPr>
        <w:t xml:space="preserve"> Предвид сравнително ниските нива на възнагражденията в бранша, дружеството не може да си позволи да не увеличи заплатите на основния си, постоянно зает персонал</w:t>
      </w:r>
      <w:r w:rsidR="00EA6A6A" w:rsidRPr="00725C21">
        <w:rPr>
          <w:rFonts w:cs="Calibri"/>
          <w:sz w:val="24"/>
          <w:szCs w:val="24"/>
          <w:lang w:val="bg-BG"/>
        </w:rPr>
        <w:t>,</w:t>
      </w:r>
      <w:r w:rsidR="00E835A8" w:rsidRPr="00725C21">
        <w:rPr>
          <w:rFonts w:cs="Calibri"/>
          <w:sz w:val="24"/>
          <w:szCs w:val="24"/>
          <w:lang w:val="bg-BG"/>
        </w:rPr>
        <w:t xml:space="preserve"> за да отговори на високите темпове на покачване на цените.</w:t>
      </w:r>
    </w:p>
    <w:p w14:paraId="719E52B1" w14:textId="77777777" w:rsidR="00CB74C7" w:rsidRPr="00725C21" w:rsidRDefault="00CB74C7" w:rsidP="000C7E7F">
      <w:pPr>
        <w:pStyle w:val="ListParagraph"/>
        <w:ind w:left="1080"/>
        <w:jc w:val="both"/>
        <w:rPr>
          <w:rFonts w:cs="Calibri"/>
          <w:sz w:val="24"/>
          <w:szCs w:val="24"/>
          <w:lang w:val="bg-BG"/>
        </w:rPr>
      </w:pPr>
    </w:p>
    <w:p w14:paraId="1B85FEA1" w14:textId="14FE54FC" w:rsidR="00CB74C7" w:rsidRPr="00725C21" w:rsidRDefault="001A14B9" w:rsidP="000C7E7F">
      <w:pPr>
        <w:pStyle w:val="ListParagraph"/>
        <w:ind w:left="1080"/>
        <w:jc w:val="both"/>
        <w:rPr>
          <w:rFonts w:cs="Calibri"/>
          <w:sz w:val="24"/>
          <w:szCs w:val="24"/>
          <w:lang w:val="bg-BG"/>
        </w:rPr>
      </w:pPr>
      <w:r w:rsidRPr="00725C21">
        <w:rPr>
          <w:rFonts w:cs="Calibri"/>
          <w:sz w:val="24"/>
          <w:szCs w:val="24"/>
          <w:lang w:val="bg-BG"/>
        </w:rPr>
        <w:br w:type="page"/>
      </w:r>
    </w:p>
    <w:p w14:paraId="374764BD" w14:textId="08D20944" w:rsidR="001005D0" w:rsidRPr="00725C21" w:rsidRDefault="001005D0" w:rsidP="001005D0">
      <w:pPr>
        <w:pStyle w:val="Heading3"/>
        <w:numPr>
          <w:ilvl w:val="2"/>
          <w:numId w:val="16"/>
        </w:numPr>
        <w:ind w:firstLine="1897"/>
        <w:rPr>
          <w:rFonts w:ascii="Calibri" w:hAnsi="Calibri" w:cs="Calibri"/>
          <w:b/>
          <w:bCs/>
          <w:color w:val="auto"/>
          <w:lang w:val="bg-BG"/>
        </w:rPr>
      </w:pPr>
      <w:bookmarkStart w:id="11" w:name="_Toc132971160"/>
      <w:r w:rsidRPr="00725C21">
        <w:rPr>
          <w:rFonts w:ascii="Calibri" w:hAnsi="Calibri" w:cs="Calibri"/>
          <w:b/>
          <w:bCs/>
          <w:color w:val="auto"/>
          <w:lang w:val="bg-BG"/>
        </w:rPr>
        <w:lastRenderedPageBreak/>
        <w:t>Разходи, пряко свързани с регулираните дейности</w:t>
      </w:r>
      <w:bookmarkEnd w:id="11"/>
    </w:p>
    <w:p w14:paraId="2CC3628B" w14:textId="77777777" w:rsidR="001005D0" w:rsidRPr="00725C21" w:rsidRDefault="001005D0" w:rsidP="000C7E7F">
      <w:pPr>
        <w:pStyle w:val="ListParagraph"/>
        <w:ind w:left="1080"/>
        <w:jc w:val="both"/>
        <w:rPr>
          <w:rFonts w:cs="Calibri"/>
          <w:sz w:val="24"/>
          <w:szCs w:val="24"/>
          <w:lang w:val="bg-BG"/>
        </w:rPr>
      </w:pPr>
    </w:p>
    <w:p w14:paraId="3D5BF753" w14:textId="15E45D9B" w:rsidR="001005D0" w:rsidRPr="00725C21" w:rsidRDefault="00204D29" w:rsidP="001005D0">
      <w:pPr>
        <w:pStyle w:val="ListParagraph"/>
        <w:ind w:left="0" w:firstLine="720"/>
        <w:jc w:val="both"/>
        <w:rPr>
          <w:rFonts w:cs="Calibri"/>
          <w:sz w:val="24"/>
          <w:szCs w:val="24"/>
          <w:lang w:val="bg-BG"/>
        </w:rPr>
      </w:pPr>
      <w:r>
        <w:rPr>
          <w:rFonts w:cs="Calibri"/>
          <w:sz w:val="24"/>
          <w:szCs w:val="24"/>
          <w:lang w:val="bg-BG"/>
        </w:rPr>
        <w:t>За прогнозиране на необходимите разходи, свързани с регулираната дейност, п</w:t>
      </w:r>
      <w:r w:rsidR="001005D0" w:rsidRPr="00725C21">
        <w:rPr>
          <w:rFonts w:cs="Calibri"/>
          <w:sz w:val="24"/>
          <w:szCs w:val="24"/>
          <w:lang w:val="bg-BG"/>
        </w:rPr>
        <w:t>рез новия регулаторен период (01.07.202</w:t>
      </w:r>
      <w:r>
        <w:rPr>
          <w:rFonts w:cs="Calibri"/>
          <w:sz w:val="24"/>
          <w:szCs w:val="24"/>
          <w:lang w:val="bg-BG"/>
        </w:rPr>
        <w:t>4</w:t>
      </w:r>
      <w:r w:rsidR="001005D0" w:rsidRPr="00725C21">
        <w:rPr>
          <w:rFonts w:cs="Calibri"/>
          <w:sz w:val="24"/>
          <w:szCs w:val="24"/>
          <w:lang w:val="bg-BG"/>
        </w:rPr>
        <w:t>-30.06.202</w:t>
      </w:r>
      <w:r>
        <w:rPr>
          <w:rFonts w:cs="Calibri"/>
          <w:sz w:val="24"/>
          <w:szCs w:val="24"/>
          <w:lang w:val="bg-BG"/>
        </w:rPr>
        <w:t>5</w:t>
      </w:r>
      <w:r w:rsidR="001005D0" w:rsidRPr="00725C21">
        <w:rPr>
          <w:rFonts w:cs="Calibri"/>
          <w:sz w:val="24"/>
          <w:szCs w:val="24"/>
          <w:lang w:val="bg-BG"/>
        </w:rPr>
        <w:t xml:space="preserve">г), Нова Пауър ЕООД </w:t>
      </w:r>
      <w:r>
        <w:rPr>
          <w:rFonts w:cs="Calibri"/>
          <w:sz w:val="24"/>
          <w:szCs w:val="24"/>
          <w:lang w:val="bg-BG"/>
        </w:rPr>
        <w:t xml:space="preserve">използва за база </w:t>
      </w:r>
      <w:r w:rsidR="001005D0" w:rsidRPr="00725C21">
        <w:rPr>
          <w:rFonts w:cs="Calibri"/>
          <w:sz w:val="24"/>
          <w:szCs w:val="24"/>
          <w:lang w:val="bg-BG"/>
        </w:rPr>
        <w:t>предходния регулаторен период 01.07.202</w:t>
      </w:r>
      <w:r>
        <w:rPr>
          <w:rFonts w:cs="Calibri"/>
          <w:sz w:val="24"/>
          <w:szCs w:val="24"/>
          <w:lang w:val="bg-BG"/>
        </w:rPr>
        <w:t>3</w:t>
      </w:r>
      <w:r w:rsidR="001005D0" w:rsidRPr="00725C21">
        <w:rPr>
          <w:rFonts w:cs="Calibri"/>
          <w:sz w:val="24"/>
          <w:szCs w:val="24"/>
          <w:lang w:val="bg-BG"/>
        </w:rPr>
        <w:t>-30.06.202</w:t>
      </w:r>
      <w:r>
        <w:rPr>
          <w:rFonts w:cs="Calibri"/>
          <w:sz w:val="24"/>
          <w:szCs w:val="24"/>
          <w:lang w:val="bg-BG"/>
        </w:rPr>
        <w:t>4</w:t>
      </w:r>
      <w:r w:rsidR="001005D0" w:rsidRPr="00725C21">
        <w:rPr>
          <w:rFonts w:cs="Calibri"/>
          <w:sz w:val="24"/>
          <w:szCs w:val="24"/>
          <w:lang w:val="bg-BG"/>
        </w:rPr>
        <w:t>г.</w:t>
      </w:r>
      <w:r>
        <w:rPr>
          <w:rFonts w:cs="Calibri"/>
          <w:sz w:val="24"/>
          <w:szCs w:val="24"/>
          <w:lang w:val="bg-BG"/>
        </w:rPr>
        <w:t xml:space="preserve">, като отново е заложена </w:t>
      </w:r>
      <w:r w:rsidRPr="00725C21">
        <w:rPr>
          <w:rFonts w:cs="Calibri"/>
          <w:sz w:val="24"/>
          <w:szCs w:val="24"/>
          <w:lang w:val="bg-BG"/>
        </w:rPr>
        <w:t>единствено индексация</w:t>
      </w:r>
      <w:r>
        <w:rPr>
          <w:rFonts w:cs="Calibri"/>
          <w:sz w:val="24"/>
          <w:szCs w:val="24"/>
          <w:lang w:val="bg-BG"/>
        </w:rPr>
        <w:t xml:space="preserve"> </w:t>
      </w:r>
      <w:r w:rsidRPr="00204D29">
        <w:rPr>
          <w:rFonts w:cs="Calibri"/>
          <w:sz w:val="24"/>
          <w:szCs w:val="24"/>
          <w:lang w:val="bg-BG"/>
        </w:rPr>
        <w:t>с темпа на инфлация на стоките от първа необходимост</w:t>
      </w:r>
      <w:r>
        <w:rPr>
          <w:rFonts w:cs="Calibri"/>
          <w:sz w:val="24"/>
          <w:szCs w:val="24"/>
          <w:lang w:val="bg-BG"/>
        </w:rPr>
        <w:t>.</w:t>
      </w:r>
      <w:r w:rsidR="001005D0" w:rsidRPr="00725C21">
        <w:rPr>
          <w:rFonts w:cs="Calibri"/>
          <w:sz w:val="24"/>
          <w:szCs w:val="24"/>
          <w:lang w:val="bg-BG"/>
        </w:rPr>
        <w:t xml:space="preserve"> </w:t>
      </w:r>
      <w:r>
        <w:rPr>
          <w:rFonts w:cs="Calibri"/>
          <w:sz w:val="24"/>
          <w:szCs w:val="24"/>
          <w:lang w:val="bg-BG"/>
        </w:rPr>
        <w:t>Д</w:t>
      </w:r>
      <w:r w:rsidR="001005D0" w:rsidRPr="00725C21">
        <w:rPr>
          <w:rFonts w:cs="Calibri"/>
          <w:sz w:val="24"/>
          <w:szCs w:val="24"/>
          <w:lang w:val="bg-BG"/>
        </w:rPr>
        <w:t xml:space="preserve">анните за </w:t>
      </w:r>
      <w:r w:rsidRPr="00725C21">
        <w:rPr>
          <w:rFonts w:cs="Calibri"/>
          <w:sz w:val="24"/>
          <w:szCs w:val="24"/>
          <w:lang w:val="bg-BG"/>
        </w:rPr>
        <w:t>предходния регулаторен период 01.07.202</w:t>
      </w:r>
      <w:r>
        <w:rPr>
          <w:rFonts w:cs="Calibri"/>
          <w:sz w:val="24"/>
          <w:szCs w:val="24"/>
          <w:lang w:val="bg-BG"/>
        </w:rPr>
        <w:t>3</w:t>
      </w:r>
      <w:r w:rsidRPr="00725C21">
        <w:rPr>
          <w:rFonts w:cs="Calibri"/>
          <w:sz w:val="24"/>
          <w:szCs w:val="24"/>
          <w:lang w:val="bg-BG"/>
        </w:rPr>
        <w:t>-30.06.202</w:t>
      </w:r>
      <w:r>
        <w:rPr>
          <w:rFonts w:cs="Calibri"/>
          <w:sz w:val="24"/>
          <w:szCs w:val="24"/>
          <w:lang w:val="bg-BG"/>
        </w:rPr>
        <w:t>4</w:t>
      </w:r>
      <w:r w:rsidRPr="00725C21">
        <w:rPr>
          <w:rFonts w:cs="Calibri"/>
          <w:sz w:val="24"/>
          <w:szCs w:val="24"/>
          <w:lang w:val="bg-BG"/>
        </w:rPr>
        <w:t>г.</w:t>
      </w:r>
      <w:r>
        <w:rPr>
          <w:rFonts w:cs="Calibri"/>
          <w:sz w:val="24"/>
          <w:szCs w:val="24"/>
          <w:lang w:val="bg-BG"/>
        </w:rPr>
        <w:t xml:space="preserve"> </w:t>
      </w:r>
      <w:r w:rsidR="001005D0" w:rsidRPr="00725C21">
        <w:rPr>
          <w:rFonts w:cs="Calibri"/>
          <w:sz w:val="24"/>
          <w:szCs w:val="24"/>
          <w:lang w:val="bg-BG"/>
        </w:rPr>
        <w:t xml:space="preserve">са </w:t>
      </w:r>
      <w:r>
        <w:rPr>
          <w:rFonts w:cs="Calibri"/>
          <w:sz w:val="24"/>
          <w:szCs w:val="24"/>
          <w:lang w:val="bg-BG"/>
        </w:rPr>
        <w:t xml:space="preserve">сравнително </w:t>
      </w:r>
      <w:r w:rsidR="001005D0" w:rsidRPr="00725C21">
        <w:rPr>
          <w:rFonts w:cs="Calibri"/>
          <w:sz w:val="24"/>
          <w:szCs w:val="24"/>
          <w:lang w:val="bg-BG"/>
        </w:rPr>
        <w:t>показателни за разходи</w:t>
      </w:r>
      <w:r>
        <w:rPr>
          <w:rFonts w:cs="Calibri"/>
          <w:sz w:val="24"/>
          <w:szCs w:val="24"/>
          <w:lang w:val="bg-BG"/>
        </w:rPr>
        <w:t>те</w:t>
      </w:r>
      <w:r w:rsidR="001005D0" w:rsidRPr="00725C21">
        <w:rPr>
          <w:rFonts w:cs="Calibri"/>
          <w:sz w:val="24"/>
          <w:szCs w:val="24"/>
          <w:lang w:val="bg-BG"/>
        </w:rPr>
        <w:t xml:space="preserve">, свързани с дейността – като разходи за </w:t>
      </w:r>
      <w:r>
        <w:rPr>
          <w:rFonts w:cs="Calibri"/>
          <w:sz w:val="24"/>
          <w:szCs w:val="24"/>
          <w:lang w:val="bg-BG"/>
        </w:rPr>
        <w:t xml:space="preserve">материали за </w:t>
      </w:r>
      <w:r w:rsidR="001005D0" w:rsidRPr="00725C21">
        <w:rPr>
          <w:rFonts w:cs="Calibri"/>
          <w:sz w:val="24"/>
          <w:szCs w:val="24"/>
          <w:lang w:val="bg-BG"/>
        </w:rPr>
        <w:t>текуща поддръжка, преглед на съоръжения, горива, работно облекло, за консумативи и командировки.</w:t>
      </w:r>
    </w:p>
    <w:p w14:paraId="01DB7C5E" w14:textId="0512894C" w:rsidR="0099081C" w:rsidRPr="00725C21" w:rsidRDefault="0099081C" w:rsidP="001005D0">
      <w:pPr>
        <w:pStyle w:val="ListParagraph"/>
        <w:ind w:left="0" w:firstLine="720"/>
        <w:jc w:val="both"/>
        <w:rPr>
          <w:rFonts w:cs="Calibri"/>
          <w:sz w:val="24"/>
          <w:szCs w:val="24"/>
          <w:lang w:val="bg-BG"/>
        </w:rPr>
      </w:pPr>
      <w:r w:rsidRPr="00725C21">
        <w:rPr>
          <w:rFonts w:cs="Calibri"/>
          <w:sz w:val="24"/>
          <w:szCs w:val="24"/>
          <w:lang w:val="bg-BG"/>
        </w:rPr>
        <w:t xml:space="preserve">Общият размер на </w:t>
      </w:r>
      <w:r w:rsidR="00D53178" w:rsidRPr="00725C21">
        <w:rPr>
          <w:rFonts w:cs="Calibri"/>
          <w:sz w:val="24"/>
          <w:szCs w:val="24"/>
          <w:lang w:val="bg-BG"/>
        </w:rPr>
        <w:t xml:space="preserve">условно – постоянните разходи в частта по т.5 „Разходи, пряко свързани с регулираните дейности по ЗЕ“ са в размер на </w:t>
      </w:r>
      <w:r w:rsidR="008D0035">
        <w:rPr>
          <w:rFonts w:cs="Calibri"/>
          <w:sz w:val="24"/>
          <w:szCs w:val="24"/>
          <w:lang w:val="bg-BG"/>
        </w:rPr>
        <w:t>87</w:t>
      </w:r>
      <w:r w:rsidR="00D53178" w:rsidRPr="00725C21">
        <w:rPr>
          <w:rFonts w:cs="Calibri"/>
          <w:sz w:val="24"/>
          <w:szCs w:val="24"/>
          <w:lang w:val="bg-BG"/>
        </w:rPr>
        <w:t xml:space="preserve"> хил.лв.,  от които разходи за:</w:t>
      </w:r>
    </w:p>
    <w:p w14:paraId="68F29DE5" w14:textId="32D6F247" w:rsidR="008D0035" w:rsidRDefault="008D0035" w:rsidP="00D53178">
      <w:pPr>
        <w:pStyle w:val="ListParagraph"/>
        <w:numPr>
          <w:ilvl w:val="0"/>
          <w:numId w:val="17"/>
        </w:numPr>
        <w:jc w:val="both"/>
        <w:rPr>
          <w:rFonts w:cs="Calibri"/>
          <w:sz w:val="24"/>
          <w:szCs w:val="24"/>
          <w:lang w:val="bg-BG"/>
        </w:rPr>
      </w:pPr>
      <w:r>
        <w:rPr>
          <w:rFonts w:cs="Calibri"/>
          <w:sz w:val="24"/>
          <w:szCs w:val="24"/>
          <w:lang w:val="bg-BG"/>
        </w:rPr>
        <w:t>горива за автотранспорт – 10 хил.лв.</w:t>
      </w:r>
    </w:p>
    <w:p w14:paraId="14A471D3" w14:textId="3008D5BE" w:rsidR="008D0035" w:rsidRPr="008D0035" w:rsidRDefault="008D0035" w:rsidP="008D0035">
      <w:pPr>
        <w:pStyle w:val="ListParagraph"/>
        <w:numPr>
          <w:ilvl w:val="0"/>
          <w:numId w:val="17"/>
        </w:numPr>
        <w:jc w:val="both"/>
        <w:rPr>
          <w:rFonts w:cs="Calibri"/>
          <w:sz w:val="24"/>
          <w:szCs w:val="24"/>
          <w:lang w:val="bg-BG"/>
        </w:rPr>
      </w:pPr>
      <w:r>
        <w:rPr>
          <w:rFonts w:cs="Calibri"/>
          <w:sz w:val="24"/>
          <w:szCs w:val="24"/>
          <w:lang w:val="bg-BG"/>
        </w:rPr>
        <w:t>материали за текущо поддържане – 6</w:t>
      </w:r>
      <w:r w:rsidRPr="008D0035">
        <w:rPr>
          <w:rFonts w:cs="Calibri"/>
          <w:sz w:val="24"/>
          <w:szCs w:val="24"/>
          <w:lang w:val="bg-BG"/>
        </w:rPr>
        <w:t xml:space="preserve"> хил.лв.</w:t>
      </w:r>
    </w:p>
    <w:p w14:paraId="606E26DC" w14:textId="40D24AE0" w:rsidR="00D53178" w:rsidRPr="00725C21" w:rsidRDefault="00D53178" w:rsidP="00D53178">
      <w:pPr>
        <w:pStyle w:val="ListParagraph"/>
        <w:numPr>
          <w:ilvl w:val="0"/>
          <w:numId w:val="17"/>
        </w:numPr>
        <w:jc w:val="both"/>
        <w:rPr>
          <w:rFonts w:cs="Calibri"/>
          <w:sz w:val="24"/>
          <w:szCs w:val="24"/>
          <w:lang w:val="bg-BG"/>
        </w:rPr>
      </w:pPr>
      <w:r w:rsidRPr="00725C21">
        <w:rPr>
          <w:rFonts w:cs="Calibri"/>
          <w:sz w:val="24"/>
          <w:szCs w:val="24"/>
          <w:lang w:val="bg-BG"/>
        </w:rPr>
        <w:t>външни услуги – 2</w:t>
      </w:r>
      <w:r w:rsidR="008D0035">
        <w:rPr>
          <w:rFonts w:cs="Calibri"/>
          <w:sz w:val="24"/>
          <w:szCs w:val="24"/>
          <w:lang w:val="bg-BG"/>
        </w:rPr>
        <w:t>2</w:t>
      </w:r>
      <w:r w:rsidRPr="00725C21">
        <w:rPr>
          <w:rFonts w:cs="Calibri"/>
          <w:sz w:val="24"/>
          <w:szCs w:val="24"/>
          <w:lang w:val="bg-BG"/>
        </w:rPr>
        <w:t xml:space="preserve"> хил.лв.</w:t>
      </w:r>
    </w:p>
    <w:p w14:paraId="0E06646E" w14:textId="7FF02B1A" w:rsidR="00D53178" w:rsidRPr="008D0035" w:rsidRDefault="00D53178" w:rsidP="00D53178">
      <w:pPr>
        <w:pStyle w:val="ListParagraph"/>
        <w:numPr>
          <w:ilvl w:val="0"/>
          <w:numId w:val="17"/>
        </w:numPr>
        <w:jc w:val="both"/>
        <w:rPr>
          <w:rFonts w:cs="Calibri"/>
          <w:sz w:val="24"/>
          <w:szCs w:val="24"/>
          <w:lang w:val="bg-BG"/>
        </w:rPr>
      </w:pPr>
      <w:r w:rsidRPr="008D0035">
        <w:rPr>
          <w:rFonts w:cs="Calibri"/>
          <w:sz w:val="24"/>
          <w:szCs w:val="24"/>
          <w:lang w:val="bg-BG"/>
        </w:rPr>
        <w:t xml:space="preserve">разходи за данъци – </w:t>
      </w:r>
      <w:r w:rsidR="008D0035" w:rsidRPr="008D0035">
        <w:rPr>
          <w:rFonts w:cs="Calibri"/>
          <w:sz w:val="24"/>
          <w:szCs w:val="24"/>
          <w:lang w:val="bg-BG"/>
        </w:rPr>
        <w:t>23</w:t>
      </w:r>
      <w:r w:rsidRPr="008D0035">
        <w:rPr>
          <w:rFonts w:cs="Calibri"/>
          <w:sz w:val="24"/>
          <w:szCs w:val="24"/>
          <w:lang w:val="bg-BG"/>
        </w:rPr>
        <w:t xml:space="preserve"> хил.лв.</w:t>
      </w:r>
    </w:p>
    <w:p w14:paraId="22BA900D" w14:textId="01E270C3" w:rsidR="00D53178" w:rsidRPr="008D0035" w:rsidRDefault="005A7486" w:rsidP="00D53178">
      <w:pPr>
        <w:pStyle w:val="ListParagraph"/>
        <w:numPr>
          <w:ilvl w:val="0"/>
          <w:numId w:val="17"/>
        </w:numPr>
        <w:jc w:val="both"/>
        <w:rPr>
          <w:rFonts w:cs="Calibri"/>
          <w:sz w:val="24"/>
          <w:szCs w:val="24"/>
          <w:lang w:val="bg-BG"/>
        </w:rPr>
      </w:pPr>
      <w:r w:rsidRPr="008D0035">
        <w:rPr>
          <w:rFonts w:cs="Calibri"/>
          <w:sz w:val="24"/>
          <w:szCs w:val="24"/>
          <w:lang w:val="bg-BG"/>
        </w:rPr>
        <w:t>проверка на уреди</w:t>
      </w:r>
      <w:r w:rsidR="00D53178" w:rsidRPr="008D0035">
        <w:rPr>
          <w:rFonts w:cs="Calibri"/>
          <w:sz w:val="24"/>
          <w:szCs w:val="24"/>
          <w:lang w:val="bg-BG"/>
        </w:rPr>
        <w:t xml:space="preserve"> – </w:t>
      </w:r>
      <w:r w:rsidR="005010FF" w:rsidRPr="008D0035">
        <w:rPr>
          <w:rFonts w:cs="Calibri"/>
          <w:sz w:val="24"/>
          <w:szCs w:val="24"/>
          <w:lang w:val="bg-BG"/>
        </w:rPr>
        <w:t>2</w:t>
      </w:r>
      <w:r w:rsidR="00D53178" w:rsidRPr="008D0035">
        <w:rPr>
          <w:rFonts w:cs="Calibri"/>
          <w:sz w:val="24"/>
          <w:szCs w:val="24"/>
          <w:lang w:val="bg-BG"/>
        </w:rPr>
        <w:t xml:space="preserve"> хил.лв.</w:t>
      </w:r>
    </w:p>
    <w:p w14:paraId="644C689D" w14:textId="44A24A0A" w:rsidR="00D53178" w:rsidRPr="008D0035" w:rsidRDefault="00D53178" w:rsidP="00D53178">
      <w:pPr>
        <w:pStyle w:val="ListParagraph"/>
        <w:numPr>
          <w:ilvl w:val="0"/>
          <w:numId w:val="17"/>
        </w:numPr>
        <w:jc w:val="both"/>
        <w:rPr>
          <w:rFonts w:cs="Calibri"/>
          <w:sz w:val="24"/>
          <w:szCs w:val="24"/>
          <w:lang w:val="bg-BG"/>
        </w:rPr>
      </w:pPr>
      <w:r w:rsidRPr="008D0035">
        <w:rPr>
          <w:rFonts w:cs="Calibri"/>
          <w:sz w:val="24"/>
          <w:szCs w:val="24"/>
          <w:lang w:val="bg-BG"/>
        </w:rPr>
        <w:t xml:space="preserve">други </w:t>
      </w:r>
      <w:r w:rsidR="008D0035" w:rsidRPr="008D0035">
        <w:rPr>
          <w:rFonts w:cs="Calibri"/>
          <w:sz w:val="24"/>
          <w:szCs w:val="24"/>
          <w:lang w:val="bg-BG"/>
        </w:rPr>
        <w:t xml:space="preserve">разходи </w:t>
      </w:r>
      <w:r w:rsidRPr="008D0035">
        <w:rPr>
          <w:rFonts w:cs="Calibri"/>
          <w:sz w:val="24"/>
          <w:szCs w:val="24"/>
          <w:lang w:val="bg-BG"/>
        </w:rPr>
        <w:t xml:space="preserve">– </w:t>
      </w:r>
      <w:r w:rsidR="006223A9">
        <w:rPr>
          <w:rFonts w:cs="Calibri"/>
          <w:sz w:val="24"/>
          <w:szCs w:val="24"/>
          <w:lang w:val="bg-BG"/>
        </w:rPr>
        <w:t>24</w:t>
      </w:r>
      <w:r w:rsidRPr="008D0035">
        <w:rPr>
          <w:rFonts w:cs="Calibri"/>
          <w:sz w:val="24"/>
          <w:szCs w:val="24"/>
          <w:lang w:val="bg-BG"/>
        </w:rPr>
        <w:t xml:space="preserve"> хил.лв.</w:t>
      </w:r>
    </w:p>
    <w:p w14:paraId="6D3AC2F8" w14:textId="77777777" w:rsidR="001005D0" w:rsidRPr="00725C21" w:rsidRDefault="001005D0" w:rsidP="000C7E7F">
      <w:pPr>
        <w:pStyle w:val="ListParagraph"/>
        <w:ind w:left="1080"/>
        <w:jc w:val="both"/>
        <w:rPr>
          <w:rFonts w:cs="Calibri"/>
          <w:sz w:val="24"/>
          <w:szCs w:val="24"/>
          <w:lang w:val="bg-BG"/>
        </w:rPr>
      </w:pPr>
    </w:p>
    <w:p w14:paraId="26E68518" w14:textId="4DBD1609" w:rsidR="00A6668F" w:rsidRPr="00725C21" w:rsidRDefault="00A6668F" w:rsidP="00A6668F">
      <w:pPr>
        <w:pStyle w:val="Heading3"/>
        <w:numPr>
          <w:ilvl w:val="2"/>
          <w:numId w:val="16"/>
        </w:numPr>
        <w:ind w:firstLine="1897"/>
        <w:rPr>
          <w:rFonts w:ascii="Calibri" w:hAnsi="Calibri" w:cs="Calibri"/>
          <w:b/>
          <w:bCs/>
          <w:color w:val="auto"/>
          <w:lang w:val="bg-BG"/>
        </w:rPr>
      </w:pPr>
      <w:bookmarkStart w:id="12" w:name="_Toc132971161"/>
      <w:r w:rsidRPr="00725C21">
        <w:rPr>
          <w:rFonts w:ascii="Calibri" w:hAnsi="Calibri" w:cs="Calibri"/>
          <w:b/>
          <w:bCs/>
          <w:color w:val="auto"/>
          <w:lang w:val="bg-BG"/>
        </w:rPr>
        <w:t>Променливи разходи</w:t>
      </w:r>
      <w:bookmarkEnd w:id="12"/>
    </w:p>
    <w:p w14:paraId="501C7B7D" w14:textId="77777777" w:rsidR="006501C0" w:rsidRPr="00725C21" w:rsidRDefault="006501C0" w:rsidP="00A6668F">
      <w:pPr>
        <w:pStyle w:val="ListParagraph"/>
        <w:ind w:left="0" w:firstLine="720"/>
        <w:jc w:val="both"/>
        <w:rPr>
          <w:rFonts w:cs="Calibri"/>
          <w:sz w:val="24"/>
          <w:szCs w:val="24"/>
          <w:lang w:val="bg-BG"/>
        </w:rPr>
      </w:pPr>
      <w:r w:rsidRPr="00725C21">
        <w:rPr>
          <w:rFonts w:cs="Calibri"/>
          <w:sz w:val="24"/>
          <w:szCs w:val="24"/>
          <w:lang w:val="bg-BG"/>
        </w:rPr>
        <w:t>Променливите разходи за първата прогнозна година, са както следва:</w:t>
      </w:r>
    </w:p>
    <w:p w14:paraId="6FBA4568" w14:textId="2850F56A" w:rsidR="006501C0" w:rsidRPr="00725C21" w:rsidRDefault="006501C0" w:rsidP="00A6668F">
      <w:pPr>
        <w:pStyle w:val="ListParagraph"/>
        <w:numPr>
          <w:ilvl w:val="0"/>
          <w:numId w:val="17"/>
        </w:numPr>
        <w:jc w:val="both"/>
        <w:rPr>
          <w:rFonts w:cs="Calibri"/>
          <w:sz w:val="24"/>
          <w:szCs w:val="24"/>
          <w:lang w:val="bg-BG"/>
        </w:rPr>
      </w:pPr>
      <w:r w:rsidRPr="00725C21">
        <w:rPr>
          <w:rFonts w:cs="Calibri"/>
          <w:sz w:val="24"/>
          <w:szCs w:val="24"/>
          <w:lang w:val="bg-BG"/>
        </w:rPr>
        <w:t>разход на природен газ</w:t>
      </w:r>
      <w:r w:rsidR="00A6668F" w:rsidRPr="00725C21">
        <w:rPr>
          <w:rFonts w:cs="Calibri"/>
          <w:sz w:val="24"/>
          <w:szCs w:val="24"/>
          <w:lang w:val="bg-BG"/>
        </w:rPr>
        <w:t xml:space="preserve"> </w:t>
      </w:r>
      <w:r w:rsidR="00A6668F" w:rsidRPr="00725C21">
        <w:rPr>
          <w:rFonts w:cs="Calibri"/>
          <w:sz w:val="24"/>
          <w:szCs w:val="24"/>
          <w:lang w:val="bg-BG"/>
        </w:rPr>
        <w:tab/>
      </w:r>
      <w:r w:rsidR="009D15C2" w:rsidRPr="00725C21">
        <w:rPr>
          <w:rFonts w:cs="Calibri"/>
          <w:sz w:val="24"/>
          <w:szCs w:val="24"/>
          <w:lang w:val="bg-BG"/>
        </w:rPr>
        <w:tab/>
      </w:r>
      <w:r w:rsidR="00A6668F" w:rsidRPr="00725C21">
        <w:rPr>
          <w:rFonts w:cs="Calibri"/>
          <w:sz w:val="24"/>
          <w:szCs w:val="24"/>
          <w:lang w:val="bg-BG"/>
        </w:rPr>
        <w:t xml:space="preserve">- </w:t>
      </w:r>
      <w:r w:rsidR="00965A2A">
        <w:rPr>
          <w:rFonts w:cs="Calibri"/>
          <w:sz w:val="24"/>
          <w:szCs w:val="24"/>
          <w:lang w:val="bg-BG"/>
        </w:rPr>
        <w:t>1352</w:t>
      </w:r>
      <w:r w:rsidR="00A6668F" w:rsidRPr="00725C21">
        <w:rPr>
          <w:rFonts w:cs="Calibri"/>
          <w:sz w:val="24"/>
          <w:szCs w:val="24"/>
          <w:lang w:val="bg-BG"/>
        </w:rPr>
        <w:t xml:space="preserve"> хил.лв. при цена на природния газ: </w:t>
      </w:r>
      <w:r w:rsidR="00A6668F" w:rsidRPr="00725C21">
        <w:rPr>
          <w:rFonts w:cs="Calibri"/>
          <w:b/>
          <w:bCs/>
          <w:sz w:val="24"/>
          <w:szCs w:val="24"/>
          <w:lang w:val="bg-BG"/>
        </w:rPr>
        <w:t>1 </w:t>
      </w:r>
      <w:r w:rsidR="00965A2A">
        <w:rPr>
          <w:rFonts w:cs="Calibri"/>
          <w:b/>
          <w:bCs/>
          <w:sz w:val="24"/>
          <w:szCs w:val="24"/>
          <w:lang w:val="bg-BG"/>
        </w:rPr>
        <w:t>032</w:t>
      </w:r>
      <w:r w:rsidR="00A6668F" w:rsidRPr="00725C21">
        <w:rPr>
          <w:rFonts w:cs="Calibri"/>
          <w:b/>
          <w:bCs/>
          <w:sz w:val="24"/>
          <w:szCs w:val="24"/>
          <w:lang w:val="bg-BG"/>
        </w:rPr>
        <w:t>,</w:t>
      </w:r>
      <w:r w:rsidR="00965A2A">
        <w:rPr>
          <w:rFonts w:cs="Calibri"/>
          <w:b/>
          <w:bCs/>
          <w:sz w:val="24"/>
          <w:szCs w:val="24"/>
          <w:lang w:val="bg-BG"/>
        </w:rPr>
        <w:t>32</w:t>
      </w:r>
      <w:r w:rsidR="00A6668F" w:rsidRPr="00725C21">
        <w:rPr>
          <w:rFonts w:cs="Calibri"/>
          <w:b/>
          <w:bCs/>
          <w:sz w:val="24"/>
          <w:szCs w:val="24"/>
          <w:lang w:val="bg-BG"/>
        </w:rPr>
        <w:t xml:space="preserve"> лв./knm</w:t>
      </w:r>
      <w:r w:rsidR="00A6668F" w:rsidRPr="00725C21">
        <w:rPr>
          <w:rFonts w:cs="Calibri"/>
          <w:b/>
          <w:bCs/>
          <w:sz w:val="24"/>
          <w:szCs w:val="24"/>
          <w:vertAlign w:val="superscript"/>
          <w:lang w:val="bg-BG"/>
        </w:rPr>
        <w:t>3</w:t>
      </w:r>
      <w:r w:rsidR="00A6668F" w:rsidRPr="00725C21">
        <w:rPr>
          <w:rFonts w:cs="Calibri"/>
          <w:sz w:val="24"/>
          <w:szCs w:val="24"/>
          <w:lang w:val="bg-BG"/>
        </w:rPr>
        <w:t xml:space="preserve">  </w:t>
      </w:r>
    </w:p>
    <w:p w14:paraId="2028408C" w14:textId="06E0F06B" w:rsidR="006501C0" w:rsidRPr="00725C21" w:rsidRDefault="006501C0" w:rsidP="009D15C2">
      <w:pPr>
        <w:pStyle w:val="ListParagraph"/>
        <w:numPr>
          <w:ilvl w:val="0"/>
          <w:numId w:val="17"/>
        </w:numPr>
        <w:jc w:val="both"/>
        <w:rPr>
          <w:rFonts w:cs="Calibri"/>
          <w:sz w:val="24"/>
          <w:szCs w:val="24"/>
          <w:lang w:val="bg-BG"/>
        </w:rPr>
      </w:pPr>
      <w:r w:rsidRPr="00725C21">
        <w:rPr>
          <w:rFonts w:cs="Calibri"/>
          <w:sz w:val="24"/>
          <w:szCs w:val="24"/>
          <w:lang w:val="bg-BG"/>
        </w:rPr>
        <w:t>разходи за акциз на природен газ</w:t>
      </w:r>
      <w:r w:rsidRPr="00725C21">
        <w:rPr>
          <w:rFonts w:cs="Calibri"/>
          <w:sz w:val="24"/>
          <w:szCs w:val="24"/>
          <w:lang w:val="bg-BG"/>
        </w:rPr>
        <w:tab/>
        <w:t xml:space="preserve">- </w:t>
      </w:r>
      <w:r w:rsidR="00B252D1">
        <w:rPr>
          <w:rFonts w:cs="Calibri"/>
          <w:sz w:val="24"/>
          <w:szCs w:val="24"/>
          <w:lang w:val="bg-BG"/>
        </w:rPr>
        <w:t>30</w:t>
      </w:r>
      <w:r w:rsidRPr="00725C21">
        <w:rPr>
          <w:rFonts w:cs="Calibri"/>
          <w:sz w:val="24"/>
          <w:szCs w:val="24"/>
          <w:lang w:val="bg-BG"/>
        </w:rPr>
        <w:t xml:space="preserve"> хил.лв.</w:t>
      </w:r>
    </w:p>
    <w:p w14:paraId="17828456" w14:textId="469D0E4F" w:rsidR="00D166EB" w:rsidRPr="00725C21" w:rsidRDefault="00D166EB" w:rsidP="00D166EB">
      <w:pPr>
        <w:pStyle w:val="ListParagraph"/>
        <w:numPr>
          <w:ilvl w:val="0"/>
          <w:numId w:val="17"/>
        </w:numPr>
        <w:jc w:val="both"/>
        <w:rPr>
          <w:rFonts w:cs="Calibri"/>
          <w:sz w:val="24"/>
          <w:szCs w:val="24"/>
          <w:lang w:val="bg-BG"/>
        </w:rPr>
      </w:pPr>
      <w:r w:rsidRPr="00725C21">
        <w:rPr>
          <w:rFonts w:cs="Calibri"/>
          <w:sz w:val="24"/>
          <w:szCs w:val="24"/>
          <w:lang w:val="bg-BG"/>
        </w:rPr>
        <w:t>разход за ел.енергия</w:t>
      </w:r>
      <w:r w:rsidRPr="00725C21">
        <w:rPr>
          <w:rFonts w:cs="Calibri"/>
          <w:sz w:val="24"/>
          <w:szCs w:val="24"/>
          <w:lang w:val="bg-BG"/>
        </w:rPr>
        <w:tab/>
      </w:r>
      <w:r w:rsidRPr="00725C21">
        <w:rPr>
          <w:rFonts w:cs="Calibri"/>
          <w:sz w:val="24"/>
          <w:szCs w:val="24"/>
          <w:lang w:val="bg-BG"/>
        </w:rPr>
        <w:tab/>
      </w:r>
      <w:r w:rsidRPr="00725C21">
        <w:rPr>
          <w:rFonts w:cs="Calibri"/>
          <w:sz w:val="24"/>
          <w:szCs w:val="24"/>
          <w:lang w:val="bg-BG"/>
        </w:rPr>
        <w:tab/>
        <w:t xml:space="preserve">- </w:t>
      </w:r>
      <w:r w:rsidR="00B252D1">
        <w:rPr>
          <w:rFonts w:cs="Calibri"/>
          <w:sz w:val="24"/>
          <w:szCs w:val="24"/>
          <w:lang w:val="bg-BG"/>
        </w:rPr>
        <w:t>111</w:t>
      </w:r>
      <w:r w:rsidRPr="00725C21">
        <w:rPr>
          <w:rFonts w:cs="Calibri"/>
          <w:sz w:val="24"/>
          <w:szCs w:val="24"/>
          <w:lang w:val="bg-BG"/>
        </w:rPr>
        <w:t xml:space="preserve"> хил.лв.</w:t>
      </w:r>
    </w:p>
    <w:p w14:paraId="0E039522" w14:textId="143AA04D" w:rsidR="009D15C2" w:rsidRPr="00725C21" w:rsidRDefault="00D166EB" w:rsidP="009D15C2">
      <w:pPr>
        <w:pStyle w:val="ListParagraph"/>
        <w:numPr>
          <w:ilvl w:val="0"/>
          <w:numId w:val="17"/>
        </w:numPr>
        <w:jc w:val="both"/>
        <w:rPr>
          <w:rFonts w:cs="Calibri"/>
          <w:sz w:val="24"/>
          <w:szCs w:val="24"/>
          <w:lang w:val="bg-BG"/>
        </w:rPr>
      </w:pPr>
      <w:r w:rsidRPr="00725C21">
        <w:rPr>
          <w:rFonts w:cs="Calibri"/>
          <w:sz w:val="24"/>
          <w:szCs w:val="24"/>
          <w:lang w:val="bg-BG"/>
        </w:rPr>
        <w:t>р</w:t>
      </w:r>
      <w:r w:rsidR="009D15C2" w:rsidRPr="00725C21">
        <w:rPr>
          <w:rFonts w:cs="Calibri"/>
          <w:sz w:val="24"/>
          <w:szCs w:val="24"/>
          <w:lang w:val="bg-BG"/>
        </w:rPr>
        <w:t>азходи за консумативи</w:t>
      </w:r>
      <w:r w:rsidR="009D15C2" w:rsidRPr="00725C21">
        <w:rPr>
          <w:rFonts w:cs="Calibri"/>
          <w:sz w:val="24"/>
          <w:szCs w:val="24"/>
          <w:lang w:val="bg-BG"/>
        </w:rPr>
        <w:tab/>
      </w:r>
      <w:r w:rsidR="009D15C2" w:rsidRPr="00725C21">
        <w:rPr>
          <w:rFonts w:cs="Calibri"/>
          <w:sz w:val="24"/>
          <w:szCs w:val="24"/>
          <w:lang w:val="bg-BG"/>
        </w:rPr>
        <w:tab/>
        <w:t xml:space="preserve">- </w:t>
      </w:r>
      <w:r w:rsidR="00B252D1">
        <w:rPr>
          <w:rFonts w:cs="Calibri"/>
          <w:sz w:val="24"/>
          <w:szCs w:val="24"/>
          <w:lang w:val="bg-BG"/>
        </w:rPr>
        <w:t>15</w:t>
      </w:r>
      <w:r w:rsidR="009D15C2" w:rsidRPr="00725C21">
        <w:rPr>
          <w:rFonts w:cs="Calibri"/>
          <w:sz w:val="24"/>
          <w:szCs w:val="24"/>
          <w:lang w:val="bg-BG"/>
        </w:rPr>
        <w:t xml:space="preserve"> хил.лв.</w:t>
      </w:r>
    </w:p>
    <w:p w14:paraId="5D4CFDB6" w14:textId="15B49B5E" w:rsidR="009D15C2" w:rsidRPr="00725C21" w:rsidRDefault="00D166EB" w:rsidP="009D15C2">
      <w:pPr>
        <w:pStyle w:val="ListParagraph"/>
        <w:numPr>
          <w:ilvl w:val="0"/>
          <w:numId w:val="17"/>
        </w:numPr>
        <w:jc w:val="both"/>
        <w:rPr>
          <w:rFonts w:cs="Calibri"/>
          <w:sz w:val="24"/>
          <w:szCs w:val="24"/>
          <w:lang w:val="bg-BG"/>
        </w:rPr>
      </w:pPr>
      <w:r w:rsidRPr="00725C21">
        <w:rPr>
          <w:rFonts w:cs="Calibri"/>
          <w:sz w:val="24"/>
          <w:szCs w:val="24"/>
          <w:lang w:val="bg-BG"/>
        </w:rPr>
        <w:t>р</w:t>
      </w:r>
      <w:r w:rsidR="009D15C2" w:rsidRPr="00725C21">
        <w:rPr>
          <w:rFonts w:cs="Calibri"/>
          <w:sz w:val="24"/>
          <w:szCs w:val="24"/>
          <w:lang w:val="bg-BG"/>
        </w:rPr>
        <w:t>азходи за външни услуги</w:t>
      </w:r>
      <w:r w:rsidR="009D15C2" w:rsidRPr="00725C21">
        <w:rPr>
          <w:rFonts w:cs="Calibri"/>
          <w:sz w:val="24"/>
          <w:szCs w:val="24"/>
          <w:lang w:val="bg-BG"/>
        </w:rPr>
        <w:tab/>
      </w:r>
      <w:r w:rsidR="009D15C2" w:rsidRPr="00725C21">
        <w:rPr>
          <w:rFonts w:cs="Calibri"/>
          <w:sz w:val="24"/>
          <w:szCs w:val="24"/>
          <w:lang w:val="bg-BG"/>
        </w:rPr>
        <w:tab/>
        <w:t>- 1</w:t>
      </w:r>
      <w:r w:rsidR="00B252D1">
        <w:rPr>
          <w:rFonts w:cs="Calibri"/>
          <w:sz w:val="24"/>
          <w:szCs w:val="24"/>
          <w:lang w:val="bg-BG"/>
        </w:rPr>
        <w:t>0</w:t>
      </w:r>
      <w:r w:rsidR="009D15C2" w:rsidRPr="00725C21">
        <w:rPr>
          <w:rFonts w:cs="Calibri"/>
          <w:sz w:val="24"/>
          <w:szCs w:val="24"/>
          <w:lang w:val="bg-BG"/>
        </w:rPr>
        <w:t xml:space="preserve"> хил.лв.</w:t>
      </w:r>
    </w:p>
    <w:p w14:paraId="43410138" w14:textId="77777777" w:rsidR="006501C0" w:rsidRPr="00725C21" w:rsidRDefault="006501C0" w:rsidP="00FD3D54">
      <w:pPr>
        <w:pStyle w:val="ListParagraph"/>
        <w:jc w:val="both"/>
        <w:rPr>
          <w:rFonts w:cs="Calibri"/>
          <w:lang w:val="bg-BG"/>
        </w:rPr>
      </w:pPr>
    </w:p>
    <w:p w14:paraId="44516D91" w14:textId="77777777" w:rsidR="006501C0" w:rsidRPr="00725C21" w:rsidRDefault="006501C0" w:rsidP="003F5A58">
      <w:pPr>
        <w:pStyle w:val="ListParagraph"/>
        <w:ind w:left="0"/>
        <w:jc w:val="both"/>
        <w:rPr>
          <w:rFonts w:cs="Calibri"/>
          <w:lang w:val="bg-BG"/>
        </w:rPr>
      </w:pPr>
    </w:p>
    <w:p w14:paraId="487CC7FC" w14:textId="77777777" w:rsidR="00860A30" w:rsidRPr="00725C21" w:rsidRDefault="00860A30" w:rsidP="003F5A58">
      <w:pPr>
        <w:pStyle w:val="ListParagraph"/>
        <w:ind w:left="0"/>
        <w:jc w:val="both"/>
        <w:rPr>
          <w:rFonts w:cs="Calibri"/>
          <w:lang w:val="bg-BG"/>
        </w:rPr>
      </w:pPr>
    </w:p>
    <w:p w14:paraId="018C014B" w14:textId="77777777" w:rsidR="00860A30" w:rsidRPr="00725C21" w:rsidRDefault="00860A30" w:rsidP="003F5A58">
      <w:pPr>
        <w:pStyle w:val="ListParagraph"/>
        <w:ind w:left="0"/>
        <w:jc w:val="both"/>
        <w:rPr>
          <w:rFonts w:cs="Calibri"/>
          <w:lang w:val="bg-BG"/>
        </w:rPr>
      </w:pPr>
    </w:p>
    <w:p w14:paraId="61496221" w14:textId="77777777" w:rsidR="006501C0" w:rsidRPr="00725C21" w:rsidRDefault="006501C0" w:rsidP="00BE559F">
      <w:pPr>
        <w:pStyle w:val="ListParagraph"/>
        <w:ind w:left="1080"/>
        <w:jc w:val="both"/>
        <w:rPr>
          <w:rFonts w:cs="Calibri"/>
          <w:lang w:val="bg-BG"/>
        </w:rPr>
      </w:pPr>
      <w:r w:rsidRPr="00725C21">
        <w:rPr>
          <w:rFonts w:cs="Calibri"/>
          <w:lang w:val="bg-BG"/>
        </w:rPr>
        <w:tab/>
      </w:r>
      <w:r w:rsidRPr="00725C21">
        <w:rPr>
          <w:rFonts w:cs="Calibri"/>
          <w:lang w:val="bg-BG"/>
        </w:rPr>
        <w:tab/>
      </w:r>
      <w:r w:rsidRPr="00725C21">
        <w:rPr>
          <w:rFonts w:cs="Calibri"/>
          <w:lang w:val="bg-BG"/>
        </w:rPr>
        <w:tab/>
      </w:r>
      <w:r w:rsidRPr="00725C21">
        <w:rPr>
          <w:rFonts w:cs="Calibri"/>
          <w:lang w:val="bg-BG"/>
        </w:rPr>
        <w:tab/>
      </w:r>
      <w:r w:rsidRPr="00725C21">
        <w:rPr>
          <w:rFonts w:cs="Calibri"/>
          <w:lang w:val="bg-BG"/>
        </w:rPr>
        <w:tab/>
      </w:r>
      <w:r w:rsidRPr="00725C21">
        <w:rPr>
          <w:rFonts w:cs="Calibri"/>
          <w:lang w:val="bg-BG"/>
        </w:rPr>
        <w:tab/>
      </w:r>
      <w:r w:rsidRPr="00725C21">
        <w:rPr>
          <w:rFonts w:cs="Calibri"/>
          <w:lang w:val="bg-BG"/>
        </w:rPr>
        <w:tab/>
      </w:r>
      <w:r w:rsidR="00F753FC" w:rsidRPr="00725C21">
        <w:rPr>
          <w:rFonts w:cs="Calibri"/>
          <w:lang w:val="bg-BG"/>
        </w:rPr>
        <w:t>Управител</w:t>
      </w:r>
      <w:r w:rsidRPr="00725C21">
        <w:rPr>
          <w:rFonts w:cs="Calibri"/>
          <w:lang w:val="bg-BG"/>
        </w:rPr>
        <w:t xml:space="preserve">: </w:t>
      </w:r>
      <w:r w:rsidR="00D6292E" w:rsidRPr="00725C21">
        <w:rPr>
          <w:rFonts w:cs="Calibri"/>
          <w:lang w:val="bg-BG"/>
        </w:rPr>
        <w:t xml:space="preserve">   </w:t>
      </w:r>
      <w:r w:rsidRPr="00725C21">
        <w:rPr>
          <w:rFonts w:cs="Calibri"/>
          <w:lang w:val="bg-BG"/>
        </w:rPr>
        <w:t>………………………….</w:t>
      </w:r>
    </w:p>
    <w:p w14:paraId="5746654D" w14:textId="6CB18EB6" w:rsidR="006501C0" w:rsidRPr="00725C21" w:rsidRDefault="006501C0" w:rsidP="00BE559F">
      <w:pPr>
        <w:pStyle w:val="ListParagraph"/>
        <w:ind w:left="1080"/>
        <w:jc w:val="both"/>
        <w:rPr>
          <w:rFonts w:cs="Calibri"/>
          <w:lang w:val="bg-BG"/>
        </w:rPr>
      </w:pPr>
      <w:r w:rsidRPr="00725C21">
        <w:rPr>
          <w:rFonts w:cs="Calibri"/>
          <w:lang w:val="bg-BG"/>
        </w:rPr>
        <w:tab/>
      </w:r>
      <w:r w:rsidRPr="00725C21">
        <w:rPr>
          <w:rFonts w:cs="Calibri"/>
          <w:lang w:val="bg-BG"/>
        </w:rPr>
        <w:tab/>
      </w:r>
      <w:r w:rsidRPr="00725C21">
        <w:rPr>
          <w:rFonts w:cs="Calibri"/>
          <w:lang w:val="bg-BG"/>
        </w:rPr>
        <w:tab/>
      </w:r>
      <w:r w:rsidRPr="00725C21">
        <w:rPr>
          <w:rFonts w:cs="Calibri"/>
          <w:lang w:val="bg-BG"/>
        </w:rPr>
        <w:tab/>
      </w:r>
      <w:r w:rsidRPr="00725C21">
        <w:rPr>
          <w:rFonts w:cs="Calibri"/>
          <w:lang w:val="bg-BG"/>
        </w:rPr>
        <w:tab/>
      </w:r>
      <w:r w:rsidRPr="00725C21">
        <w:rPr>
          <w:rFonts w:cs="Calibri"/>
          <w:lang w:val="bg-BG"/>
        </w:rPr>
        <w:tab/>
      </w:r>
      <w:r w:rsidRPr="00725C21">
        <w:rPr>
          <w:rFonts w:cs="Calibri"/>
          <w:lang w:val="bg-BG"/>
        </w:rPr>
        <w:tab/>
      </w:r>
      <w:r w:rsidRPr="00725C21">
        <w:rPr>
          <w:rFonts w:cs="Calibri"/>
          <w:lang w:val="bg-BG"/>
        </w:rPr>
        <w:tab/>
      </w:r>
      <w:r w:rsidR="00867012" w:rsidRPr="00725C21">
        <w:rPr>
          <w:rFonts w:cs="Calibri"/>
          <w:lang w:val="bg-BG"/>
        </w:rPr>
        <w:t xml:space="preserve">         </w:t>
      </w:r>
      <w:r w:rsidRPr="00725C21">
        <w:rPr>
          <w:rFonts w:cs="Calibri"/>
          <w:lang w:val="bg-BG"/>
        </w:rPr>
        <w:t>/</w:t>
      </w:r>
      <w:r w:rsidR="005E2B2D">
        <w:rPr>
          <w:rFonts w:cs="Calibri"/>
          <w:lang w:val="bg-BG"/>
        </w:rPr>
        <w:t>Михаил Стоянов</w:t>
      </w:r>
      <w:r w:rsidRPr="00725C21">
        <w:rPr>
          <w:rFonts w:cs="Calibri"/>
          <w:lang w:val="bg-BG"/>
        </w:rPr>
        <w:t>/</w:t>
      </w:r>
    </w:p>
    <w:sectPr w:rsidR="006501C0" w:rsidRPr="00725C21" w:rsidSect="00622A74">
      <w:footerReference w:type="even" r:id="rId8"/>
      <w:footerReference w:type="default" r:id="rId9"/>
      <w:pgSz w:w="11906" w:h="16838" w:code="9"/>
      <w:pgMar w:top="1079" w:right="1133" w:bottom="1079" w:left="1134" w:header="510" w:footer="510" w:gutter="0"/>
      <w:cols w:space="2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6B473" w14:textId="77777777" w:rsidR="00622A74" w:rsidRDefault="00622A74">
      <w:r>
        <w:separator/>
      </w:r>
    </w:p>
  </w:endnote>
  <w:endnote w:type="continuationSeparator" w:id="0">
    <w:p w14:paraId="0A274890" w14:textId="77777777" w:rsidR="00622A74" w:rsidRDefault="00622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A02A9" w14:textId="6434CDCA" w:rsidR="00E52AEB" w:rsidRDefault="002F2933" w:rsidP="00F9443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52AE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1045F">
      <w:rPr>
        <w:rStyle w:val="PageNumber"/>
        <w:noProof/>
      </w:rPr>
      <w:t>2</w:t>
    </w:r>
    <w:r>
      <w:rPr>
        <w:rStyle w:val="PageNumber"/>
      </w:rPr>
      <w:fldChar w:fldCharType="end"/>
    </w:r>
  </w:p>
  <w:p w14:paraId="6904EC1A" w14:textId="77777777" w:rsidR="00E52AEB" w:rsidRDefault="00E52AEB" w:rsidP="00492A3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A49E1" w14:textId="77777777" w:rsidR="00E52AEB" w:rsidRDefault="002F2933" w:rsidP="00F9443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52AEB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365A4">
      <w:rPr>
        <w:rStyle w:val="PageNumber"/>
        <w:noProof/>
      </w:rPr>
      <w:t>6</w:t>
    </w:r>
    <w:r>
      <w:rPr>
        <w:rStyle w:val="PageNumber"/>
      </w:rPr>
      <w:fldChar w:fldCharType="end"/>
    </w:r>
  </w:p>
  <w:p w14:paraId="74C0FD19" w14:textId="77777777" w:rsidR="00E52AEB" w:rsidRDefault="00E52AEB" w:rsidP="00492A3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20033" w14:textId="77777777" w:rsidR="00622A74" w:rsidRDefault="00622A74">
      <w:r>
        <w:separator/>
      </w:r>
    </w:p>
  </w:footnote>
  <w:footnote w:type="continuationSeparator" w:id="0">
    <w:p w14:paraId="06D10D2D" w14:textId="77777777" w:rsidR="00622A74" w:rsidRDefault="00622A74">
      <w:r>
        <w:continuationSeparator/>
      </w:r>
    </w:p>
  </w:footnote>
  <w:footnote w:id="1">
    <w:p w14:paraId="23CC6B7A" w14:textId="7443F83D" w:rsidR="00204D29" w:rsidRPr="00204D29" w:rsidRDefault="00204D29" w:rsidP="00204D29">
      <w:pPr>
        <w:spacing w:after="0" w:line="240" w:lineRule="auto"/>
        <w:rPr>
          <w:rFonts w:ascii="Arial" w:eastAsia="Times New Roman" w:hAnsi="Arial" w:cs="Arial"/>
          <w:color w:val="0000FF"/>
          <w:sz w:val="16"/>
          <w:szCs w:val="16"/>
          <w:u w:val="single"/>
        </w:rPr>
      </w:pPr>
      <w:r w:rsidRPr="00204D29">
        <w:rPr>
          <w:rStyle w:val="FootnoteReference"/>
          <w:sz w:val="16"/>
          <w:szCs w:val="16"/>
        </w:rPr>
        <w:footnoteRef/>
      </w:r>
      <w:r w:rsidRPr="00204D29">
        <w:rPr>
          <w:sz w:val="16"/>
          <w:szCs w:val="16"/>
        </w:rPr>
        <w:t xml:space="preserve"> </w:t>
      </w:r>
      <w:hyperlink r:id="rId1" w:history="1">
        <w:r w:rsidRPr="00204D29">
          <w:rPr>
            <w:rFonts w:ascii="Arial" w:eastAsia="Times New Roman" w:hAnsi="Arial" w:cs="Arial"/>
            <w:color w:val="0000FF"/>
            <w:sz w:val="16"/>
            <w:szCs w:val="16"/>
            <w:u w:val="single"/>
          </w:rPr>
          <w:t>Средногодишни ИПЦ, предходната година = 100 | Национален статистически институт (nsi.bg)</w:t>
        </w:r>
      </w:hyperlink>
    </w:p>
    <w:p w14:paraId="4CD42DF8" w14:textId="677F46B0" w:rsidR="00204D29" w:rsidRPr="00204D29" w:rsidRDefault="00204D29">
      <w:pPr>
        <w:pStyle w:val="FootnoteText"/>
        <w:rPr>
          <w:lang w:val="bg-BG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6CDE"/>
    <w:multiLevelType w:val="hybridMultilevel"/>
    <w:tmpl w:val="A41A27AC"/>
    <w:lvl w:ilvl="0" w:tplc="94EEF7F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03E91FBE"/>
    <w:multiLevelType w:val="multilevel"/>
    <w:tmpl w:val="4F4EC844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cs="Times New Roman" w:hint="default"/>
      </w:rPr>
    </w:lvl>
  </w:abstractNum>
  <w:abstractNum w:abstractNumId="2" w15:restartNumberingAfterBreak="0">
    <w:nsid w:val="09EC5765"/>
    <w:multiLevelType w:val="hybridMultilevel"/>
    <w:tmpl w:val="8BDC159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E48CD"/>
    <w:multiLevelType w:val="multilevel"/>
    <w:tmpl w:val="04244F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5F03FB0"/>
    <w:multiLevelType w:val="multilevel"/>
    <w:tmpl w:val="04244F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DBB4F6D"/>
    <w:multiLevelType w:val="hybridMultilevel"/>
    <w:tmpl w:val="AA0ACC3A"/>
    <w:lvl w:ilvl="0" w:tplc="6818FEF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</w:rPr>
    </w:lvl>
    <w:lvl w:ilvl="1" w:tplc="0409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1FD69EC"/>
    <w:multiLevelType w:val="multilevel"/>
    <w:tmpl w:val="04244F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A4945B9"/>
    <w:multiLevelType w:val="hybridMultilevel"/>
    <w:tmpl w:val="C8A61776"/>
    <w:lvl w:ilvl="0" w:tplc="81CE652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 w15:restartNumberingAfterBreak="0">
    <w:nsid w:val="3E3D76F8"/>
    <w:multiLevelType w:val="multilevel"/>
    <w:tmpl w:val="04244F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5A0512F"/>
    <w:multiLevelType w:val="hybridMultilevel"/>
    <w:tmpl w:val="C082AC9C"/>
    <w:lvl w:ilvl="0" w:tplc="C974E52E">
      <w:start w:val="1"/>
      <w:numFmt w:val="bullet"/>
      <w:lvlText w:val="-"/>
      <w:lvlJc w:val="left"/>
      <w:pPr>
        <w:ind w:left="1440" w:hanging="360"/>
      </w:pPr>
      <w:rPr>
        <w:rFonts w:ascii="Calibri" w:eastAsia="MS Mincho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72A5196"/>
    <w:multiLevelType w:val="hybridMultilevel"/>
    <w:tmpl w:val="05807F84"/>
    <w:lvl w:ilvl="0" w:tplc="3AFA056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D0A2E39"/>
    <w:multiLevelType w:val="multilevel"/>
    <w:tmpl w:val="51EC5EE8"/>
    <w:lvl w:ilvl="0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alibri" w:eastAsia="Times New Roman" w:hAnsi="Calibri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E3D3545"/>
    <w:multiLevelType w:val="hybridMultilevel"/>
    <w:tmpl w:val="90D81292"/>
    <w:lvl w:ilvl="0" w:tplc="6818FEF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</w:rPr>
    </w:lvl>
    <w:lvl w:ilvl="1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4F9221B"/>
    <w:multiLevelType w:val="hybridMultilevel"/>
    <w:tmpl w:val="56904C7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57E7054E"/>
    <w:multiLevelType w:val="hybridMultilevel"/>
    <w:tmpl w:val="51EC5EE8"/>
    <w:lvl w:ilvl="0" w:tplc="6818FEF4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Calibri" w:eastAsia="Times New Roman" w:hAnsi="Calibri" w:hint="default"/>
      </w:rPr>
    </w:lvl>
    <w:lvl w:ilvl="1" w:tplc="08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5A9E2D5D"/>
    <w:multiLevelType w:val="hybridMultilevel"/>
    <w:tmpl w:val="042AFF42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5D7F27D1"/>
    <w:multiLevelType w:val="hybridMultilevel"/>
    <w:tmpl w:val="8A0C98E2"/>
    <w:lvl w:ilvl="0" w:tplc="08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0F7B36"/>
    <w:multiLevelType w:val="multilevel"/>
    <w:tmpl w:val="04244F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A842679"/>
    <w:multiLevelType w:val="hybridMultilevel"/>
    <w:tmpl w:val="62909A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916876"/>
    <w:multiLevelType w:val="multilevel"/>
    <w:tmpl w:val="04244F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75D36BB7"/>
    <w:multiLevelType w:val="hybridMultilevel"/>
    <w:tmpl w:val="50B46CA4"/>
    <w:lvl w:ilvl="0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 w16cid:durableId="46346143">
    <w:abstractNumId w:val="10"/>
  </w:num>
  <w:num w:numId="2" w16cid:durableId="1871601387">
    <w:abstractNumId w:val="0"/>
  </w:num>
  <w:num w:numId="3" w16cid:durableId="911895530">
    <w:abstractNumId w:val="7"/>
  </w:num>
  <w:num w:numId="4" w16cid:durableId="1490098806">
    <w:abstractNumId w:val="1"/>
  </w:num>
  <w:num w:numId="5" w16cid:durableId="1019433139">
    <w:abstractNumId w:val="2"/>
  </w:num>
  <w:num w:numId="6" w16cid:durableId="939028177">
    <w:abstractNumId w:val="18"/>
  </w:num>
  <w:num w:numId="7" w16cid:durableId="322507934">
    <w:abstractNumId w:val="2"/>
  </w:num>
  <w:num w:numId="8" w16cid:durableId="866722134">
    <w:abstractNumId w:val="12"/>
  </w:num>
  <w:num w:numId="9" w16cid:durableId="1870095750">
    <w:abstractNumId w:val="14"/>
  </w:num>
  <w:num w:numId="10" w16cid:durableId="1613970990">
    <w:abstractNumId w:val="11"/>
  </w:num>
  <w:num w:numId="11" w16cid:durableId="1056663915">
    <w:abstractNumId w:val="20"/>
  </w:num>
  <w:num w:numId="12" w16cid:durableId="1450272743">
    <w:abstractNumId w:val="13"/>
  </w:num>
  <w:num w:numId="13" w16cid:durableId="593443451">
    <w:abstractNumId w:val="15"/>
  </w:num>
  <w:num w:numId="14" w16cid:durableId="1735421415">
    <w:abstractNumId w:val="5"/>
  </w:num>
  <w:num w:numId="15" w16cid:durableId="847404554">
    <w:abstractNumId w:val="16"/>
  </w:num>
  <w:num w:numId="16" w16cid:durableId="1640377207">
    <w:abstractNumId w:val="19"/>
  </w:num>
  <w:num w:numId="17" w16cid:durableId="501119767">
    <w:abstractNumId w:val="9"/>
  </w:num>
  <w:num w:numId="18" w16cid:durableId="1498686820">
    <w:abstractNumId w:val="6"/>
  </w:num>
  <w:num w:numId="19" w16cid:durableId="707528881">
    <w:abstractNumId w:val="17"/>
  </w:num>
  <w:num w:numId="20" w16cid:durableId="293409932">
    <w:abstractNumId w:val="3"/>
  </w:num>
  <w:num w:numId="21" w16cid:durableId="1201866682">
    <w:abstractNumId w:val="8"/>
  </w:num>
  <w:num w:numId="22" w16cid:durableId="19890477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2F3"/>
    <w:rsid w:val="000006A5"/>
    <w:rsid w:val="000126AD"/>
    <w:rsid w:val="00012EBD"/>
    <w:rsid w:val="000301B3"/>
    <w:rsid w:val="000341BD"/>
    <w:rsid w:val="000360EC"/>
    <w:rsid w:val="00037965"/>
    <w:rsid w:val="00041406"/>
    <w:rsid w:val="00047AB3"/>
    <w:rsid w:val="00055054"/>
    <w:rsid w:val="00055EA0"/>
    <w:rsid w:val="00057E2D"/>
    <w:rsid w:val="000A493C"/>
    <w:rsid w:val="000A78AD"/>
    <w:rsid w:val="000B1A56"/>
    <w:rsid w:val="000C05AD"/>
    <w:rsid w:val="000C7E7F"/>
    <w:rsid w:val="000D521D"/>
    <w:rsid w:val="000D717D"/>
    <w:rsid w:val="000E518E"/>
    <w:rsid w:val="000E6079"/>
    <w:rsid w:val="000F17C5"/>
    <w:rsid w:val="000F50BA"/>
    <w:rsid w:val="001005D0"/>
    <w:rsid w:val="001069BB"/>
    <w:rsid w:val="0011045F"/>
    <w:rsid w:val="00112422"/>
    <w:rsid w:val="00137F4A"/>
    <w:rsid w:val="00157050"/>
    <w:rsid w:val="001813C5"/>
    <w:rsid w:val="00185D5D"/>
    <w:rsid w:val="00193883"/>
    <w:rsid w:val="001A14B9"/>
    <w:rsid w:val="001A15EB"/>
    <w:rsid w:val="001A1781"/>
    <w:rsid w:val="001A2060"/>
    <w:rsid w:val="001A3DC0"/>
    <w:rsid w:val="001B48BE"/>
    <w:rsid w:val="001C0DFE"/>
    <w:rsid w:val="001E1B88"/>
    <w:rsid w:val="001F00B0"/>
    <w:rsid w:val="001F4632"/>
    <w:rsid w:val="001F5613"/>
    <w:rsid w:val="00201F45"/>
    <w:rsid w:val="00204D29"/>
    <w:rsid w:val="00211894"/>
    <w:rsid w:val="00217026"/>
    <w:rsid w:val="00217CF6"/>
    <w:rsid w:val="00220105"/>
    <w:rsid w:val="002220DF"/>
    <w:rsid w:val="00226AF0"/>
    <w:rsid w:val="00241A81"/>
    <w:rsid w:val="00247606"/>
    <w:rsid w:val="00252CF6"/>
    <w:rsid w:val="00260506"/>
    <w:rsid w:val="00266138"/>
    <w:rsid w:val="0026746F"/>
    <w:rsid w:val="00271097"/>
    <w:rsid w:val="002715BF"/>
    <w:rsid w:val="002729AC"/>
    <w:rsid w:val="002904FD"/>
    <w:rsid w:val="00294B4F"/>
    <w:rsid w:val="002A0DC6"/>
    <w:rsid w:val="002A2BFD"/>
    <w:rsid w:val="002A7E24"/>
    <w:rsid w:val="002B2913"/>
    <w:rsid w:val="002B62CC"/>
    <w:rsid w:val="002C2618"/>
    <w:rsid w:val="002D0441"/>
    <w:rsid w:val="002D2748"/>
    <w:rsid w:val="002F2933"/>
    <w:rsid w:val="002F5197"/>
    <w:rsid w:val="002F7B73"/>
    <w:rsid w:val="00303566"/>
    <w:rsid w:val="003053DA"/>
    <w:rsid w:val="003111FB"/>
    <w:rsid w:val="0033282B"/>
    <w:rsid w:val="003350D8"/>
    <w:rsid w:val="00346652"/>
    <w:rsid w:val="003511FD"/>
    <w:rsid w:val="00356721"/>
    <w:rsid w:val="003574D5"/>
    <w:rsid w:val="003608EE"/>
    <w:rsid w:val="00361299"/>
    <w:rsid w:val="00367483"/>
    <w:rsid w:val="003713C7"/>
    <w:rsid w:val="00371742"/>
    <w:rsid w:val="003864BD"/>
    <w:rsid w:val="00391A74"/>
    <w:rsid w:val="0039236E"/>
    <w:rsid w:val="003A0541"/>
    <w:rsid w:val="003A2A8D"/>
    <w:rsid w:val="003A3966"/>
    <w:rsid w:val="003A49CE"/>
    <w:rsid w:val="003A4CF8"/>
    <w:rsid w:val="003A7E25"/>
    <w:rsid w:val="003B07CA"/>
    <w:rsid w:val="003B18EE"/>
    <w:rsid w:val="003B429F"/>
    <w:rsid w:val="003C0FAC"/>
    <w:rsid w:val="003C4855"/>
    <w:rsid w:val="003D03CD"/>
    <w:rsid w:val="003D7325"/>
    <w:rsid w:val="003D7B9F"/>
    <w:rsid w:val="003F5A58"/>
    <w:rsid w:val="00411305"/>
    <w:rsid w:val="00420048"/>
    <w:rsid w:val="00431C57"/>
    <w:rsid w:val="00433B2C"/>
    <w:rsid w:val="0043675B"/>
    <w:rsid w:val="00444284"/>
    <w:rsid w:val="00445BEF"/>
    <w:rsid w:val="00453931"/>
    <w:rsid w:val="00455300"/>
    <w:rsid w:val="00467CDB"/>
    <w:rsid w:val="0047032F"/>
    <w:rsid w:val="004707EF"/>
    <w:rsid w:val="004775AB"/>
    <w:rsid w:val="004800A7"/>
    <w:rsid w:val="00485652"/>
    <w:rsid w:val="00486E8A"/>
    <w:rsid w:val="00492A3D"/>
    <w:rsid w:val="00496283"/>
    <w:rsid w:val="00496497"/>
    <w:rsid w:val="004A616F"/>
    <w:rsid w:val="004A7CBC"/>
    <w:rsid w:val="004B476A"/>
    <w:rsid w:val="004C712C"/>
    <w:rsid w:val="004D39C4"/>
    <w:rsid w:val="004F30C7"/>
    <w:rsid w:val="005010FF"/>
    <w:rsid w:val="0050302F"/>
    <w:rsid w:val="00503379"/>
    <w:rsid w:val="00506BD0"/>
    <w:rsid w:val="00522145"/>
    <w:rsid w:val="00540739"/>
    <w:rsid w:val="0055336D"/>
    <w:rsid w:val="00554955"/>
    <w:rsid w:val="00561F8C"/>
    <w:rsid w:val="00563381"/>
    <w:rsid w:val="00565080"/>
    <w:rsid w:val="00571A69"/>
    <w:rsid w:val="005735FD"/>
    <w:rsid w:val="0058089A"/>
    <w:rsid w:val="00592C45"/>
    <w:rsid w:val="005955C9"/>
    <w:rsid w:val="005A0BD3"/>
    <w:rsid w:val="005A5994"/>
    <w:rsid w:val="005A7486"/>
    <w:rsid w:val="005B6F92"/>
    <w:rsid w:val="005D0291"/>
    <w:rsid w:val="005D59C9"/>
    <w:rsid w:val="005E271D"/>
    <w:rsid w:val="005E2B2D"/>
    <w:rsid w:val="005E78AC"/>
    <w:rsid w:val="005F39F8"/>
    <w:rsid w:val="005F556C"/>
    <w:rsid w:val="005F5D89"/>
    <w:rsid w:val="005F606E"/>
    <w:rsid w:val="00603828"/>
    <w:rsid w:val="006042F3"/>
    <w:rsid w:val="00612516"/>
    <w:rsid w:val="0062098B"/>
    <w:rsid w:val="006223A9"/>
    <w:rsid w:val="00622A74"/>
    <w:rsid w:val="006243E9"/>
    <w:rsid w:val="0063351E"/>
    <w:rsid w:val="00634E02"/>
    <w:rsid w:val="00636B8A"/>
    <w:rsid w:val="006501C0"/>
    <w:rsid w:val="006525CF"/>
    <w:rsid w:val="0065623F"/>
    <w:rsid w:val="00664673"/>
    <w:rsid w:val="00666133"/>
    <w:rsid w:val="00675813"/>
    <w:rsid w:val="00677CC2"/>
    <w:rsid w:val="00685DCC"/>
    <w:rsid w:val="0069091F"/>
    <w:rsid w:val="00693F1F"/>
    <w:rsid w:val="006C0E86"/>
    <w:rsid w:val="006C3E77"/>
    <w:rsid w:val="006D5B6A"/>
    <w:rsid w:val="006D6676"/>
    <w:rsid w:val="006E0EA6"/>
    <w:rsid w:val="006E4494"/>
    <w:rsid w:val="007005A3"/>
    <w:rsid w:val="00704FC9"/>
    <w:rsid w:val="007247B3"/>
    <w:rsid w:val="00725C21"/>
    <w:rsid w:val="007278E5"/>
    <w:rsid w:val="00730ABD"/>
    <w:rsid w:val="0073166B"/>
    <w:rsid w:val="00735CB3"/>
    <w:rsid w:val="007365A4"/>
    <w:rsid w:val="00737F25"/>
    <w:rsid w:val="00746296"/>
    <w:rsid w:val="00747B73"/>
    <w:rsid w:val="00753CA6"/>
    <w:rsid w:val="00762433"/>
    <w:rsid w:val="007663B5"/>
    <w:rsid w:val="00775D47"/>
    <w:rsid w:val="00787126"/>
    <w:rsid w:val="007B5DCA"/>
    <w:rsid w:val="007C0C1A"/>
    <w:rsid w:val="007C1AED"/>
    <w:rsid w:val="007C467F"/>
    <w:rsid w:val="007C4D11"/>
    <w:rsid w:val="007C53DB"/>
    <w:rsid w:val="007D2567"/>
    <w:rsid w:val="007E6CEB"/>
    <w:rsid w:val="007F5B15"/>
    <w:rsid w:val="00812B69"/>
    <w:rsid w:val="00822236"/>
    <w:rsid w:val="00834A9E"/>
    <w:rsid w:val="008410FA"/>
    <w:rsid w:val="00860972"/>
    <w:rsid w:val="00860A30"/>
    <w:rsid w:val="00860BC1"/>
    <w:rsid w:val="008630E3"/>
    <w:rsid w:val="00864BA0"/>
    <w:rsid w:val="00867012"/>
    <w:rsid w:val="00877828"/>
    <w:rsid w:val="00885200"/>
    <w:rsid w:val="0089645D"/>
    <w:rsid w:val="008B07D0"/>
    <w:rsid w:val="008B0C6F"/>
    <w:rsid w:val="008B5B10"/>
    <w:rsid w:val="008B7667"/>
    <w:rsid w:val="008D0035"/>
    <w:rsid w:val="008D71D8"/>
    <w:rsid w:val="008D73B1"/>
    <w:rsid w:val="008D77C9"/>
    <w:rsid w:val="008E09F7"/>
    <w:rsid w:val="008E247B"/>
    <w:rsid w:val="008E2FDF"/>
    <w:rsid w:val="008E5E85"/>
    <w:rsid w:val="008E6F01"/>
    <w:rsid w:val="008F07CC"/>
    <w:rsid w:val="008F3B56"/>
    <w:rsid w:val="00902B1D"/>
    <w:rsid w:val="00903F5B"/>
    <w:rsid w:val="0090666C"/>
    <w:rsid w:val="009105B4"/>
    <w:rsid w:val="0091136C"/>
    <w:rsid w:val="0091506B"/>
    <w:rsid w:val="00916AEE"/>
    <w:rsid w:val="00922F86"/>
    <w:rsid w:val="009250A3"/>
    <w:rsid w:val="00937099"/>
    <w:rsid w:val="00942B66"/>
    <w:rsid w:val="00947321"/>
    <w:rsid w:val="00951DE7"/>
    <w:rsid w:val="0095568B"/>
    <w:rsid w:val="0095783B"/>
    <w:rsid w:val="0096063B"/>
    <w:rsid w:val="00965A2A"/>
    <w:rsid w:val="00965D47"/>
    <w:rsid w:val="00971486"/>
    <w:rsid w:val="00971732"/>
    <w:rsid w:val="009734D8"/>
    <w:rsid w:val="00976DBB"/>
    <w:rsid w:val="0099081C"/>
    <w:rsid w:val="00990C08"/>
    <w:rsid w:val="009A16D9"/>
    <w:rsid w:val="009A1738"/>
    <w:rsid w:val="009A281B"/>
    <w:rsid w:val="009C0FE7"/>
    <w:rsid w:val="009D15C2"/>
    <w:rsid w:val="009E2712"/>
    <w:rsid w:val="009E5FB6"/>
    <w:rsid w:val="009F5CF9"/>
    <w:rsid w:val="00A00C39"/>
    <w:rsid w:val="00A01B71"/>
    <w:rsid w:val="00A01C75"/>
    <w:rsid w:val="00A02DA5"/>
    <w:rsid w:val="00A11114"/>
    <w:rsid w:val="00A16921"/>
    <w:rsid w:val="00A17EBC"/>
    <w:rsid w:val="00A35E18"/>
    <w:rsid w:val="00A42913"/>
    <w:rsid w:val="00A42A53"/>
    <w:rsid w:val="00A4615C"/>
    <w:rsid w:val="00A5798C"/>
    <w:rsid w:val="00A612B8"/>
    <w:rsid w:val="00A6668F"/>
    <w:rsid w:val="00A73CDC"/>
    <w:rsid w:val="00A8432E"/>
    <w:rsid w:val="00A84F6E"/>
    <w:rsid w:val="00A871A2"/>
    <w:rsid w:val="00A95A76"/>
    <w:rsid w:val="00AA00C3"/>
    <w:rsid w:val="00AA2763"/>
    <w:rsid w:val="00AB02FC"/>
    <w:rsid w:val="00AB1FE7"/>
    <w:rsid w:val="00AB4130"/>
    <w:rsid w:val="00AC255A"/>
    <w:rsid w:val="00AC720F"/>
    <w:rsid w:val="00AD3D00"/>
    <w:rsid w:val="00AE16A2"/>
    <w:rsid w:val="00B12762"/>
    <w:rsid w:val="00B15EF3"/>
    <w:rsid w:val="00B15F9E"/>
    <w:rsid w:val="00B252D1"/>
    <w:rsid w:val="00B34327"/>
    <w:rsid w:val="00B55148"/>
    <w:rsid w:val="00B626F6"/>
    <w:rsid w:val="00B6412E"/>
    <w:rsid w:val="00B779DB"/>
    <w:rsid w:val="00B839A4"/>
    <w:rsid w:val="00B83ADE"/>
    <w:rsid w:val="00B93699"/>
    <w:rsid w:val="00B97815"/>
    <w:rsid w:val="00BA3191"/>
    <w:rsid w:val="00BB06F1"/>
    <w:rsid w:val="00BB33D2"/>
    <w:rsid w:val="00BB7548"/>
    <w:rsid w:val="00BC181F"/>
    <w:rsid w:val="00BC2B02"/>
    <w:rsid w:val="00BD604B"/>
    <w:rsid w:val="00BE1AA2"/>
    <w:rsid w:val="00BE559F"/>
    <w:rsid w:val="00BF022A"/>
    <w:rsid w:val="00BF5619"/>
    <w:rsid w:val="00C000C3"/>
    <w:rsid w:val="00C0228C"/>
    <w:rsid w:val="00C11500"/>
    <w:rsid w:val="00C20B91"/>
    <w:rsid w:val="00C81F0B"/>
    <w:rsid w:val="00C86E55"/>
    <w:rsid w:val="00C90723"/>
    <w:rsid w:val="00C94091"/>
    <w:rsid w:val="00C971D7"/>
    <w:rsid w:val="00CA2B8D"/>
    <w:rsid w:val="00CB5041"/>
    <w:rsid w:val="00CB74C7"/>
    <w:rsid w:val="00CB7CC9"/>
    <w:rsid w:val="00CC0ED9"/>
    <w:rsid w:val="00CC4BC8"/>
    <w:rsid w:val="00CC4D59"/>
    <w:rsid w:val="00CC5437"/>
    <w:rsid w:val="00CC5DAE"/>
    <w:rsid w:val="00CD7B8E"/>
    <w:rsid w:val="00CE6BC4"/>
    <w:rsid w:val="00CF42F9"/>
    <w:rsid w:val="00CF510B"/>
    <w:rsid w:val="00CF689C"/>
    <w:rsid w:val="00D034D0"/>
    <w:rsid w:val="00D166EB"/>
    <w:rsid w:val="00D179DF"/>
    <w:rsid w:val="00D2717D"/>
    <w:rsid w:val="00D3611F"/>
    <w:rsid w:val="00D50CF5"/>
    <w:rsid w:val="00D53178"/>
    <w:rsid w:val="00D53254"/>
    <w:rsid w:val="00D57408"/>
    <w:rsid w:val="00D6292E"/>
    <w:rsid w:val="00D81615"/>
    <w:rsid w:val="00D83039"/>
    <w:rsid w:val="00D932F2"/>
    <w:rsid w:val="00D95D08"/>
    <w:rsid w:val="00D95E07"/>
    <w:rsid w:val="00D9642D"/>
    <w:rsid w:val="00DA14DF"/>
    <w:rsid w:val="00DD1B3C"/>
    <w:rsid w:val="00DD3B1D"/>
    <w:rsid w:val="00DD73B2"/>
    <w:rsid w:val="00DE7B39"/>
    <w:rsid w:val="00DF0D36"/>
    <w:rsid w:val="00DF7155"/>
    <w:rsid w:val="00E02699"/>
    <w:rsid w:val="00E05050"/>
    <w:rsid w:val="00E11D1C"/>
    <w:rsid w:val="00E169D3"/>
    <w:rsid w:val="00E44D04"/>
    <w:rsid w:val="00E52AEB"/>
    <w:rsid w:val="00E66906"/>
    <w:rsid w:val="00E70DE3"/>
    <w:rsid w:val="00E71350"/>
    <w:rsid w:val="00E7179F"/>
    <w:rsid w:val="00E835A8"/>
    <w:rsid w:val="00E92EC9"/>
    <w:rsid w:val="00E9366F"/>
    <w:rsid w:val="00E960FD"/>
    <w:rsid w:val="00EA0B05"/>
    <w:rsid w:val="00EA42EC"/>
    <w:rsid w:val="00EA6A6A"/>
    <w:rsid w:val="00EB3980"/>
    <w:rsid w:val="00EB428E"/>
    <w:rsid w:val="00EB4C9C"/>
    <w:rsid w:val="00EB6700"/>
    <w:rsid w:val="00EB7DE9"/>
    <w:rsid w:val="00EC0ACA"/>
    <w:rsid w:val="00ED781B"/>
    <w:rsid w:val="00EE4C75"/>
    <w:rsid w:val="00EE62F3"/>
    <w:rsid w:val="00EF589B"/>
    <w:rsid w:val="00EF7C18"/>
    <w:rsid w:val="00F108E2"/>
    <w:rsid w:val="00F13FC5"/>
    <w:rsid w:val="00F25436"/>
    <w:rsid w:val="00F26115"/>
    <w:rsid w:val="00F4359E"/>
    <w:rsid w:val="00F442B9"/>
    <w:rsid w:val="00F502B4"/>
    <w:rsid w:val="00F57325"/>
    <w:rsid w:val="00F63492"/>
    <w:rsid w:val="00F70E10"/>
    <w:rsid w:val="00F71C0C"/>
    <w:rsid w:val="00F7459A"/>
    <w:rsid w:val="00F753FC"/>
    <w:rsid w:val="00F801EB"/>
    <w:rsid w:val="00F94430"/>
    <w:rsid w:val="00F94A5D"/>
    <w:rsid w:val="00FA5173"/>
    <w:rsid w:val="00FB0E5C"/>
    <w:rsid w:val="00FB1DDA"/>
    <w:rsid w:val="00FB6FCF"/>
    <w:rsid w:val="00FC1BCF"/>
    <w:rsid w:val="00FC6D1F"/>
    <w:rsid w:val="00FC7623"/>
    <w:rsid w:val="00FD3D54"/>
    <w:rsid w:val="00FD7557"/>
    <w:rsid w:val="00FE0639"/>
    <w:rsid w:val="00FF23D1"/>
    <w:rsid w:val="00FF38AF"/>
    <w:rsid w:val="00FF56BB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7C13DA"/>
  <w15:docId w15:val="{FD7715FC-5327-47F0-9571-82C707E7F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07EF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EE62F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locked/>
    <w:rsid w:val="00201F4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locked/>
    <w:rsid w:val="002B291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E5FB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492A3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FooterChar">
    <w:name w:val="Footer Char"/>
    <w:link w:val="Footer"/>
    <w:uiPriority w:val="99"/>
    <w:semiHidden/>
    <w:locked/>
    <w:rsid w:val="00561F8C"/>
    <w:rPr>
      <w:rFonts w:cs="Times New Roman"/>
      <w:lang w:val="en-US" w:eastAsia="en-US"/>
    </w:rPr>
  </w:style>
  <w:style w:type="character" w:styleId="PageNumber">
    <w:name w:val="page number"/>
    <w:uiPriority w:val="99"/>
    <w:rsid w:val="00492A3D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44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494"/>
    <w:rPr>
      <w:rFonts w:ascii="Tahoma" w:hAnsi="Tahoma" w:cs="Tahoma"/>
      <w:sz w:val="16"/>
      <w:szCs w:val="16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EE62F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EE62F3"/>
    <w:pPr>
      <w:spacing w:line="259" w:lineRule="auto"/>
      <w:outlineLvl w:val="9"/>
    </w:pPr>
  </w:style>
  <w:style w:type="paragraph" w:styleId="TOC1">
    <w:name w:val="toc 1"/>
    <w:basedOn w:val="Normal"/>
    <w:next w:val="Normal"/>
    <w:autoRedefine/>
    <w:uiPriority w:val="39"/>
    <w:locked/>
    <w:rsid w:val="0011045F"/>
    <w:pPr>
      <w:tabs>
        <w:tab w:val="left" w:pos="440"/>
        <w:tab w:val="right" w:leader="dot" w:pos="9639"/>
      </w:tabs>
      <w:spacing w:after="100"/>
    </w:pPr>
  </w:style>
  <w:style w:type="character" w:styleId="Hyperlink">
    <w:name w:val="Hyperlink"/>
    <w:basedOn w:val="DefaultParagraphFont"/>
    <w:uiPriority w:val="99"/>
    <w:unhideWhenUsed/>
    <w:rsid w:val="00EE62F3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rsid w:val="00201F4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2B291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paragraph" w:styleId="TOC2">
    <w:name w:val="toc 2"/>
    <w:basedOn w:val="Normal"/>
    <w:next w:val="Normal"/>
    <w:autoRedefine/>
    <w:uiPriority w:val="39"/>
    <w:locked/>
    <w:rsid w:val="0011045F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locked/>
    <w:rsid w:val="0011045F"/>
    <w:pPr>
      <w:spacing w:after="100"/>
      <w:ind w:left="440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04D2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04D29"/>
    <w:rPr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204D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6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89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3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3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3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3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nsi.bg/bg/content/2518/%D1%81%D1%80%D0%B5%D0%B4%D0%BD%D0%BE%D0%B3%D0%BE%D0%B4%D0%B8%D1%88%D0%BD%D0%B8-%D0%B8%D0%BF%D1%86-%D0%BF%D1%80%D0%B5%D0%B4%D1%85%D0%BE%D0%B4%D0%BD%D0%B0%D1%82%D0%B0-%D0%B3%D0%BE%D0%B4%D0%B8%D0%BD%D0%B0-1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D1C7C-BE8B-408F-BA80-B1D64DE8A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1720</Words>
  <Characters>9809</Characters>
  <Application>Microsoft Office Word</Application>
  <DocSecurity>0</DocSecurity>
  <Lines>81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ТЕХНИКО – ИКОНОМИЧЕСКА ОБОСНОВКА</vt:lpstr>
      <vt:lpstr>ТЕХНИКО – ИКОНОМИЧЕСКА ОБОСНОВКА</vt:lpstr>
    </vt:vector>
  </TitlesOfParts>
  <Company/>
  <LinksUpToDate>false</LinksUpToDate>
  <CharactersWithSpaces>11506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ТЕХНИКО – ИКОНОМИЧЕСКА ОБОСНОВКА</dc:title>
  <dc:subject/>
  <dc:creator>User</dc:creator>
  <cp:keywords/>
  <dc:description/>
  <cp:lastModifiedBy>Zornitsa Boycheva</cp:lastModifiedBy>
  <cp:revision>7</cp:revision>
  <cp:lastPrinted>2023-04-21T09:08:00Z</cp:lastPrinted>
  <dcterms:created xsi:type="dcterms:W3CDTF">2024-04-25T07:30:00Z</dcterms:created>
  <dcterms:modified xsi:type="dcterms:W3CDTF">2024-04-25T07:40:00Z</dcterms:modified>
</cp:coreProperties>
</file>